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  <w:shd w:val="clear" w:color="auto" w:fill="auto"/>
          </w:tcPr>
          <w:p w14:paraId="7C1E919C" w14:textId="77777777" w:rsidR="00986A9C" w:rsidRPr="00A06953" w:rsidRDefault="00986A9C" w:rsidP="00B80669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  <w:shd w:val="clear" w:color="auto" w:fill="auto"/>
          </w:tcPr>
          <w:p w14:paraId="3BC5185D" w14:textId="77777777" w:rsidR="00986A9C" w:rsidRPr="00A06953" w:rsidRDefault="00986A9C" w:rsidP="00B80669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  <w:shd w:val="clear" w:color="auto" w:fill="auto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  <w:shd w:val="clear" w:color="auto" w:fill="auto"/>
          </w:tcPr>
          <w:p w14:paraId="6A76BBA6" w14:textId="3AD98901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  <w:shd w:val="clear" w:color="auto" w:fill="auto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4BFD3267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5D12B1" w:rsidRPr="005D12B1">
              <w:rPr>
                <w:b/>
                <w:sz w:val="22"/>
                <w:szCs w:val="22"/>
                <w:lang w:val="ru-RU"/>
              </w:rPr>
              <w:t>березень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0448F4AE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C73898" w:rsidRPr="00C73898">
              <w:rPr>
                <w:b/>
                <w:sz w:val="22"/>
                <w:szCs w:val="22"/>
                <w:lang w:val="ru-RU"/>
              </w:rPr>
              <w:t>10,37192</w:t>
            </w:r>
            <w:r w:rsidR="00C73898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011152A3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</w:t>
            </w:r>
            <w:r w:rsidR="00A76C00">
              <w:rPr>
                <w:b/>
                <w:sz w:val="22"/>
                <w:szCs w:val="22"/>
              </w:rPr>
              <w:t>–</w:t>
            </w:r>
            <w:r w:rsidR="00EB60B8">
              <w:t xml:space="preserve"> </w:t>
            </w:r>
            <w:r w:rsidR="005D12B1" w:rsidRPr="005D12B1">
              <w:rPr>
                <w:b/>
                <w:sz w:val="22"/>
                <w:szCs w:val="22"/>
                <w:lang w:val="ru-RU"/>
              </w:rPr>
              <w:t>12,</w:t>
            </w:r>
            <w:r w:rsidR="00C73898">
              <w:rPr>
                <w:b/>
                <w:sz w:val="22"/>
                <w:szCs w:val="22"/>
                <w:lang w:val="ru-RU"/>
              </w:rPr>
              <w:t>82087</w:t>
            </w:r>
            <w:r w:rsidR="005D12B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37A074C6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D12B1" w:rsidRPr="005D12B1">
              <w:rPr>
                <w:b/>
                <w:sz w:val="22"/>
                <w:szCs w:val="22"/>
                <w:lang w:val="ru-RU"/>
              </w:rPr>
              <w:t>березень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72943E81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C73898">
              <w:rPr>
                <w:b/>
                <w:sz w:val="22"/>
                <w:szCs w:val="22"/>
                <w:lang w:val="ru-RU"/>
              </w:rPr>
              <w:t>10,26626</w:t>
            </w:r>
            <w:r w:rsidR="005D12B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3A4E785E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5D12B1" w:rsidRPr="005D12B1">
              <w:rPr>
                <w:b/>
                <w:sz w:val="22"/>
                <w:szCs w:val="22"/>
                <w:lang w:val="ru-RU"/>
              </w:rPr>
              <w:t>11,</w:t>
            </w:r>
            <w:r w:rsidR="00C73898">
              <w:rPr>
                <w:b/>
                <w:sz w:val="22"/>
                <w:szCs w:val="22"/>
                <w:lang w:val="ru-RU"/>
              </w:rPr>
              <w:t>75252</w:t>
            </w:r>
            <w:r w:rsidR="005D12B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  <w:shd w:val="clear" w:color="auto" w:fill="auto"/>
          </w:tcPr>
          <w:p w14:paraId="32ABADCC" w14:textId="34F864B0" w:rsidR="006D140F" w:rsidRPr="00B95F47" w:rsidRDefault="00EC6BA8" w:rsidP="00EC6BA8">
            <w:pPr>
              <w:pStyle w:val="HTMLPreformatted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  <w:shd w:val="clear" w:color="auto" w:fill="auto"/>
          </w:tcPr>
          <w:p w14:paraId="2B04BE6F" w14:textId="77777777" w:rsidR="006D140F" w:rsidRPr="00EC6BA8" w:rsidRDefault="006D140F" w:rsidP="006D140F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  <w:shd w:val="clear" w:color="auto" w:fill="auto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  <w:shd w:val="clear" w:color="auto" w:fill="auto"/>
          </w:tcPr>
          <w:p w14:paraId="6618DAA7" w14:textId="2B59E6CF" w:rsidR="00653D4C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 виставлення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6289156D" w14:textId="77777777" w:rsidR="00653D4C" w:rsidRPr="00A06953" w:rsidRDefault="00653D4C" w:rsidP="006D140F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  <w:shd w:val="clear" w:color="auto" w:fill="auto"/>
          </w:tcPr>
          <w:p w14:paraId="0BD630AF" w14:textId="7F50CC3E" w:rsidR="00653D4C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оплати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3316600C" w14:textId="77777777" w:rsidR="00653D4C" w:rsidRPr="00A06953" w:rsidRDefault="00653D4C" w:rsidP="006D140F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  <w:shd w:val="clear" w:color="auto" w:fill="auto"/>
          </w:tcPr>
          <w:p w14:paraId="5DC9C0B5" w14:textId="4A4B20D8" w:rsidR="006D140F" w:rsidRPr="00EC6BA8" w:rsidRDefault="00242562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6506" w:type="dxa"/>
            <w:shd w:val="clear" w:color="auto" w:fill="auto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  <w:shd w:val="clear" w:color="auto" w:fill="auto"/>
          </w:tcPr>
          <w:p w14:paraId="5F7C8430" w14:textId="0119AA12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  <w:shd w:val="clear" w:color="auto" w:fill="auto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  <w:shd w:val="clear" w:color="auto" w:fill="auto"/>
          </w:tcPr>
          <w:p w14:paraId="710D6C6B" w14:textId="5F4112DF" w:rsidR="00EC6BA8" w:rsidRPr="00EC6BA8" w:rsidRDefault="00EC6BA8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6506" w:type="dxa"/>
            <w:shd w:val="clear" w:color="auto" w:fill="auto"/>
          </w:tcPr>
          <w:p w14:paraId="2B052F32" w14:textId="77777777" w:rsidR="00EC6BA8" w:rsidRPr="00A06953" w:rsidRDefault="00EC6BA8" w:rsidP="00EC6BA8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  <w:shd w:val="clear" w:color="auto" w:fill="auto"/>
          </w:tcPr>
          <w:p w14:paraId="49225BA8" w14:textId="1B27B65D" w:rsidR="00EC6BA8" w:rsidRPr="00EC6BA8" w:rsidRDefault="00EC6BA8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  <w:shd w:val="clear" w:color="auto" w:fill="auto"/>
          </w:tcPr>
          <w:p w14:paraId="46230C2B" w14:textId="77777777" w:rsidR="00EC6BA8" w:rsidRPr="00C151AA" w:rsidRDefault="00EC6BA8" w:rsidP="00EC6BA8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У випадку не повідомлення Постачальника, або повідомлення з порушенням строків, встановлених Правилами роздрібного ринку електричної енергії, затверджених Постановою НКРЕКП № 312 від 14.03.2018, про дострокове припинення (розірвання) договору споживачем, Споживач сплачує штраф у розмірі вартості електричної енергії, заявленої, як прогнозований обсяг споживання, в місяці, в якому було подано повідомлення про дострокове припинення дії договору, або, у разі не повідомлення - в останньому місяці постачання.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  <w:shd w:val="clear" w:color="auto" w:fill="auto"/>
          </w:tcPr>
          <w:p w14:paraId="32475B30" w14:textId="1F7A63F9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  <w:shd w:val="clear" w:color="auto" w:fill="auto"/>
          </w:tcPr>
          <w:p w14:paraId="768219C0" w14:textId="4A474E78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0C22D3">
              <w:rPr>
                <w:rFonts w:eastAsia="Calibri"/>
                <w:sz w:val="22"/>
                <w:szCs w:val="22"/>
                <w:lang w:val="ru-RU"/>
              </w:rPr>
              <w:t>6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  <w:shd w:val="clear" w:color="auto" w:fill="auto"/>
          </w:tcPr>
          <w:p w14:paraId="30B0E584" w14:textId="67F0E9FA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  <w:shd w:val="clear" w:color="auto" w:fill="auto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>Не надаються</w:t>
            </w:r>
          </w:p>
        </w:tc>
      </w:tr>
      <w:tr w:rsidR="006D140F" w:rsidRPr="00A06953" w14:paraId="10A8ED8E" w14:textId="77777777" w:rsidTr="00653D4C">
        <w:tc>
          <w:tcPr>
            <w:tcW w:w="3289" w:type="dxa"/>
            <w:shd w:val="clear" w:color="auto" w:fill="auto"/>
          </w:tcPr>
          <w:p w14:paraId="5B202FAB" w14:textId="77777777" w:rsidR="006D140F" w:rsidRPr="00EC6BA8" w:rsidRDefault="006D140F" w:rsidP="00EC6BA8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  <w:shd w:val="clear" w:color="auto" w:fill="auto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  <w:shd w:val="clear" w:color="auto" w:fill="auto"/>
          </w:tcPr>
          <w:p w14:paraId="26074EB8" w14:textId="144FAF24" w:rsidR="00162371" w:rsidRPr="00EC6BA8" w:rsidRDefault="00162371" w:rsidP="00EC6BA8">
            <w:pPr>
              <w:pStyle w:val="HTMLPreformatted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 зобов’язання</w:t>
            </w:r>
          </w:p>
        </w:tc>
        <w:tc>
          <w:tcPr>
            <w:tcW w:w="6506" w:type="dxa"/>
            <w:shd w:val="clear" w:color="auto" w:fill="auto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  <w:shd w:val="clear" w:color="auto" w:fill="auto"/>
          </w:tcPr>
          <w:p w14:paraId="05554568" w14:textId="22036D57" w:rsidR="00512754" w:rsidRPr="00834750" w:rsidRDefault="00512754" w:rsidP="00512754">
            <w:pPr>
              <w:pStyle w:val="HTMLPreformatte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  <w:shd w:val="clear" w:color="auto" w:fill="auto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  <w:shd w:val="clear" w:color="auto" w:fill="auto"/>
          </w:tcPr>
          <w:p w14:paraId="3BAE273E" w14:textId="77777777" w:rsidR="00F327D0" w:rsidRPr="00EC6BA8" w:rsidRDefault="00F327D0" w:rsidP="00F327D0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  <w:shd w:val="clear" w:color="auto" w:fill="auto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відкриття споживачем на персональній сторінці (особовому кабінеті) споживача на офіційному вебсайті електропостачальника;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C73898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5" w:tgtFrame="_blank" w:history="1"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Preformatted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C22D3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D12B1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D30DA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76C00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C05A32"/>
    <w:rsid w:val="00C121D1"/>
    <w:rsid w:val="00C151AA"/>
    <w:rsid w:val="00C237A2"/>
    <w:rsid w:val="00C32D6D"/>
    <w:rsid w:val="00C667BC"/>
    <w:rsid w:val="00C73898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  <w15:docId w15:val="{D99A5D4B-6DBB-4968-9CDB-0C5D9AD3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4">
    <w:name w:val="heading 4"/>
    <w:basedOn w:val="Normal"/>
    <w:link w:val="Heading4Char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DefaultParagraphFont"/>
    <w:rsid w:val="001518D4"/>
  </w:style>
  <w:style w:type="character" w:customStyle="1" w:styleId="FontStyle11">
    <w:name w:val="Font Style11"/>
    <w:basedOn w:val="DefaultParagraphFont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DefaultParagraphFont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NoSpacing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Normal"/>
    <w:rsid w:val="00A157E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157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1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gk56830?ed=2024_06_19&amp;an=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7476</Words>
  <Characters>4262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Olena Shevchenko</cp:lastModifiedBy>
  <cp:revision>7</cp:revision>
  <cp:lastPrinted>2022-08-26T11:18:00Z</cp:lastPrinted>
  <dcterms:created xsi:type="dcterms:W3CDTF">2026-01-11T13:18:00Z</dcterms:created>
  <dcterms:modified xsi:type="dcterms:W3CDTF">2026-02-18T19:11:00Z</dcterms:modified>
</cp:coreProperties>
</file>