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29" w:rsidRPr="00B22ADB" w:rsidRDefault="00B3246F">
      <w:pPr>
        <w:pStyle w:val="Style2"/>
        <w:widowControl/>
        <w:spacing w:before="53"/>
        <w:ind w:left="6374"/>
        <w:rPr>
          <w:rStyle w:val="FontStyle12"/>
          <w:rFonts w:ascii="Trebuchet MS" w:hAnsi="Trebuchet MS"/>
          <w:lang w:val="uk-UA" w:eastAsia="uk-UA"/>
        </w:rPr>
      </w:pPr>
      <w:r w:rsidRPr="00B22ADB">
        <w:rPr>
          <w:rStyle w:val="FontStyle12"/>
          <w:rFonts w:ascii="Trebuchet MS" w:hAnsi="Trebuchet MS"/>
          <w:lang w:val="uk-UA" w:eastAsia="uk-UA"/>
        </w:rPr>
        <w:t>Додаток № 2</w:t>
      </w:r>
    </w:p>
    <w:p w:rsidR="00376B29" w:rsidRPr="00B22ADB" w:rsidRDefault="00B3246F">
      <w:pPr>
        <w:pStyle w:val="Style2"/>
        <w:widowControl/>
        <w:ind w:left="6379"/>
        <w:rPr>
          <w:rStyle w:val="FontStyle12"/>
          <w:rFonts w:ascii="Trebuchet MS" w:hAnsi="Trebuchet MS"/>
          <w:lang w:val="uk-UA" w:eastAsia="uk-UA"/>
        </w:rPr>
      </w:pPr>
      <w:r w:rsidRPr="00B22ADB">
        <w:rPr>
          <w:rStyle w:val="FontStyle12"/>
          <w:rFonts w:ascii="Trebuchet MS" w:hAnsi="Trebuchet MS"/>
          <w:lang w:val="uk-UA" w:eastAsia="uk-UA"/>
        </w:rPr>
        <w:t>до Договору про постачання електричної енергії споживачу</w:t>
      </w:r>
    </w:p>
    <w:p w:rsidR="00376B29" w:rsidRPr="00B22ADB" w:rsidRDefault="00376B29">
      <w:pPr>
        <w:pStyle w:val="Style3"/>
        <w:widowControl/>
        <w:spacing w:line="240" w:lineRule="exact"/>
        <w:ind w:left="725"/>
        <w:rPr>
          <w:rFonts w:ascii="Trebuchet MS" w:hAnsi="Trebuchet MS"/>
          <w:sz w:val="22"/>
          <w:szCs w:val="22"/>
        </w:rPr>
      </w:pPr>
    </w:p>
    <w:p w:rsidR="00376B29" w:rsidRPr="00B22ADB" w:rsidRDefault="00376B29">
      <w:pPr>
        <w:pStyle w:val="Style3"/>
        <w:widowControl/>
        <w:spacing w:line="240" w:lineRule="exact"/>
        <w:ind w:left="725"/>
        <w:rPr>
          <w:rFonts w:ascii="Trebuchet MS" w:hAnsi="Trebuchet MS"/>
          <w:sz w:val="22"/>
          <w:szCs w:val="22"/>
        </w:rPr>
      </w:pPr>
    </w:p>
    <w:p w:rsidR="00C644F7" w:rsidRPr="00B22ADB" w:rsidRDefault="00B3246F" w:rsidP="00C644F7">
      <w:pPr>
        <w:pStyle w:val="Style3"/>
        <w:widowControl/>
        <w:spacing w:before="72"/>
        <w:ind w:left="725"/>
        <w:rPr>
          <w:rStyle w:val="FontStyle11"/>
          <w:rFonts w:ascii="Trebuchet MS" w:hAnsi="Trebuchet MS"/>
          <w:lang w:val="uk-UA" w:eastAsia="uk-UA"/>
        </w:rPr>
      </w:pPr>
      <w:r w:rsidRPr="00B22ADB">
        <w:rPr>
          <w:rStyle w:val="FontStyle11"/>
          <w:rFonts w:ascii="Trebuchet MS" w:hAnsi="Trebuchet MS"/>
          <w:lang w:val="uk-UA" w:eastAsia="uk-UA"/>
        </w:rPr>
        <w:t xml:space="preserve">КОМЕРЦІЙНА ПРОПОЗИЦІЯ </w:t>
      </w:r>
      <w:r w:rsidR="00544440" w:rsidRPr="00B22ADB">
        <w:rPr>
          <w:rStyle w:val="FontStyle11"/>
          <w:rFonts w:ascii="Trebuchet MS" w:hAnsi="Trebuchet MS"/>
          <w:u w:val="single"/>
          <w:lang w:val="uk-UA" w:eastAsia="uk-UA"/>
        </w:rPr>
        <w:t>№ 2</w:t>
      </w:r>
      <w:r w:rsidR="00C644F7" w:rsidRPr="00B22ADB">
        <w:rPr>
          <w:rStyle w:val="FontStyle11"/>
          <w:rFonts w:ascii="Trebuchet MS" w:hAnsi="Trebuchet MS"/>
          <w:u w:val="single"/>
          <w:lang w:val="uk-UA" w:eastAsia="uk-UA"/>
        </w:rPr>
        <w:t xml:space="preserve"> «КЛІЄНТ</w:t>
      </w:r>
      <w:r w:rsidRPr="00B22ADB">
        <w:rPr>
          <w:rStyle w:val="FontStyle11"/>
          <w:rFonts w:ascii="Trebuchet MS" w:hAnsi="Trebuchet MS"/>
          <w:u w:val="single"/>
          <w:lang w:val="uk-UA" w:eastAsia="uk-UA"/>
        </w:rPr>
        <w:t xml:space="preserve">» </w:t>
      </w:r>
      <w:r w:rsidR="00C644F7" w:rsidRPr="00B22ADB">
        <w:rPr>
          <w:rStyle w:val="FontStyle11"/>
          <w:rFonts w:ascii="Trebuchet MS" w:hAnsi="Trebuchet MS"/>
          <w:lang w:val="uk-UA" w:eastAsia="uk-UA"/>
        </w:rPr>
        <w:t xml:space="preserve">для споживачів, які не відносяться до сегменту ринку, обов’язки постачання якому покладені на Постачальника універсальної послуги  </w:t>
      </w:r>
    </w:p>
    <w:p w:rsidR="00376B29" w:rsidRPr="00B22ADB" w:rsidRDefault="00376B29">
      <w:pPr>
        <w:pStyle w:val="Style4"/>
        <w:widowControl/>
        <w:spacing w:line="278" w:lineRule="exact"/>
        <w:jc w:val="center"/>
        <w:rPr>
          <w:rStyle w:val="FontStyle11"/>
          <w:rFonts w:ascii="Trebuchet MS" w:hAnsi="Trebuchet MS"/>
          <w:lang w:val="uk-UA" w:eastAsia="uk-UA"/>
        </w:rPr>
      </w:pPr>
    </w:p>
    <w:p w:rsidR="00376B29" w:rsidRPr="00B22ADB" w:rsidRDefault="00376B29">
      <w:pPr>
        <w:widowControl/>
        <w:spacing w:after="269" w:line="1" w:lineRule="exact"/>
        <w:rPr>
          <w:rFonts w:ascii="Trebuchet MS" w:hAnsi="Trebuchet MS"/>
          <w:sz w:val="22"/>
          <w:szCs w:val="22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6"/>
        <w:gridCol w:w="7416"/>
      </w:tblGrid>
      <w:tr w:rsidR="00376B29" w:rsidRPr="00B22ADB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B29" w:rsidRPr="00B22ADB" w:rsidRDefault="00B3246F">
            <w:pPr>
              <w:pStyle w:val="Style5"/>
              <w:widowControl/>
              <w:spacing w:line="274" w:lineRule="exact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1"/>
                <w:rFonts w:ascii="Trebuchet MS" w:hAnsi="Trebuchet MS"/>
                <w:lang w:val="uk-UA" w:eastAsia="uk-UA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B29" w:rsidRPr="00B22ADB" w:rsidRDefault="00B3246F">
            <w:pPr>
              <w:pStyle w:val="Style6"/>
              <w:widowControl/>
              <w:tabs>
                <w:tab w:val="left" w:pos="466"/>
              </w:tabs>
              <w:jc w:val="both"/>
              <w:rPr>
                <w:rStyle w:val="FontStyle12"/>
                <w:rFonts w:ascii="Trebuchet MS" w:hAnsi="Trebuchet MS"/>
                <w:lang w:val="uk-UA"/>
              </w:rPr>
            </w:pPr>
            <w:r w:rsidRPr="00B22ADB">
              <w:rPr>
                <w:rStyle w:val="FontStyle12"/>
                <w:rFonts w:ascii="Trebuchet MS" w:hAnsi="Trebuchet MS"/>
              </w:rPr>
              <w:t>-</w:t>
            </w:r>
            <w:r w:rsidRPr="00B22ADB">
              <w:rPr>
                <w:rStyle w:val="FontStyle12"/>
                <w:rFonts w:ascii="Trebuchet MS" w:hAnsi="Trebuchet MS"/>
              </w:rPr>
              <w:tab/>
            </w:r>
            <w:r w:rsidRPr="00B22ADB">
              <w:rPr>
                <w:rStyle w:val="FontStyle12"/>
                <w:rFonts w:ascii="Trebuchet MS" w:hAnsi="Trebuchet MS"/>
                <w:lang w:val="uk-UA"/>
              </w:rPr>
              <w:t>особа є власником (користувачем) об'єкта;</w:t>
            </w:r>
          </w:p>
          <w:p w:rsidR="00376B29" w:rsidRPr="00B22ADB" w:rsidRDefault="00B3246F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rFonts w:ascii="Trebuchet MS" w:hAnsi="Trebuchet MS"/>
                <w:lang w:val="uk-UA"/>
              </w:rPr>
            </w:pPr>
            <w:r w:rsidRPr="00B22ADB">
              <w:rPr>
                <w:rStyle w:val="FontStyle12"/>
                <w:rFonts w:ascii="Trebuchet MS" w:hAnsi="Trebuchet MS"/>
                <w:lang w:val="uk-UA"/>
              </w:rPr>
              <w:t>-</w:t>
            </w:r>
            <w:r w:rsidRPr="00B22ADB">
              <w:rPr>
                <w:rStyle w:val="FontStyle12"/>
                <w:rFonts w:ascii="Trebuchet MS" w:hAnsi="Trebuchet MS"/>
                <w:lang w:val="uk-UA"/>
              </w:rPr>
              <w:tab/>
              <w:t>наявний   облік   електричної   енергії   забезпечує   можливість застосування цін (тарифів), передбачених даною комерційною пропозицією;</w:t>
            </w:r>
          </w:p>
          <w:p w:rsidR="00376B29" w:rsidRPr="00B22ADB" w:rsidRDefault="00B3246F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rFonts w:ascii="Trebuchet MS" w:hAnsi="Trebuchet MS"/>
                <w:lang w:val="uk-UA"/>
              </w:rPr>
            </w:pPr>
            <w:r w:rsidRPr="00B22ADB">
              <w:rPr>
                <w:rStyle w:val="FontStyle12"/>
                <w:rFonts w:ascii="Trebuchet MS" w:hAnsi="Trebuchet MS"/>
              </w:rPr>
              <w:t>-</w:t>
            </w:r>
            <w:r w:rsidRPr="00B22ADB">
              <w:rPr>
                <w:rStyle w:val="FontStyle12"/>
                <w:rFonts w:ascii="Trebuchet MS" w:hAnsi="Trebuchet MS"/>
              </w:rPr>
              <w:tab/>
            </w:r>
            <w:r w:rsidRPr="00B22ADB">
              <w:rPr>
                <w:rStyle w:val="FontStyle12"/>
                <w:rFonts w:ascii="Trebuchet MS" w:hAnsi="Trebuchet MS"/>
                <w:lang w:val="uk-UA"/>
              </w:rPr>
              <w:t>споживач приєднався до умов договору споживача про надання послуг з розподілу (передачі) електричної енергії;</w:t>
            </w:r>
          </w:p>
          <w:p w:rsidR="00376B29" w:rsidRPr="00B22ADB" w:rsidRDefault="00B3246F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>-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ab/>
              <w:t>перехід прав та обов'язків до нового власника (користувача) об'єкта  за  договорами,   укладеними  відповідно  до  Правил роздрібного ринку електричної енергії не потребує додаткових узгоджень.</w:t>
            </w:r>
          </w:p>
        </w:tc>
      </w:tr>
      <w:tr w:rsidR="00376B29" w:rsidRPr="006054E6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B29" w:rsidRPr="00B22ADB" w:rsidRDefault="00B3246F">
            <w:pPr>
              <w:pStyle w:val="Style5"/>
              <w:widowControl/>
              <w:spacing w:line="240" w:lineRule="auto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1"/>
                <w:rFonts w:ascii="Trebuchet MS" w:hAnsi="Trebuchet MS"/>
                <w:lang w:val="uk-UA" w:eastAsia="uk-UA"/>
              </w:rPr>
              <w:t>Ціна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B29" w:rsidRPr="00B22ADB" w:rsidRDefault="00B3246F" w:rsidP="000B0AAE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>Постачання електричної енергії</w:t>
            </w:r>
            <w:r w:rsidR="00C644F7"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у розрахунковому періоді 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здійснюється за </w:t>
            </w:r>
            <w:r w:rsidR="00C644F7" w:rsidRPr="00B22ADB">
              <w:rPr>
                <w:rStyle w:val="FontStyle12"/>
                <w:rFonts w:ascii="Trebuchet MS" w:hAnsi="Trebuchet MS"/>
                <w:lang w:val="uk-UA" w:eastAsia="uk-UA"/>
              </w:rPr>
              <w:t>прогнозованою ціною</w:t>
            </w:r>
            <w:r w:rsidR="00EA7027"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(тарифом) за 1кВт*год</w:t>
            </w:r>
            <w:r w:rsidR="00C644F7"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Постачальника, яка визначається за формулою: Ц=</w:t>
            </w:r>
            <w:r w:rsidR="00AF021A">
              <w:rPr>
                <w:rStyle w:val="FontStyle12"/>
                <w:rFonts w:ascii="Trebuchet MS" w:hAnsi="Trebuchet MS"/>
                <w:lang w:val="uk-UA" w:eastAsia="uk-UA"/>
              </w:rPr>
              <w:t>1,1</w:t>
            </w:r>
            <w:r w:rsidR="00C644F7" w:rsidRPr="00B22ADB">
              <w:rPr>
                <w:rStyle w:val="FontStyle12"/>
                <w:rFonts w:ascii="Trebuchet MS" w:hAnsi="Trebuchet MS"/>
                <w:lang w:val="uk-UA" w:eastAsia="uk-UA"/>
              </w:rPr>
              <w:t>*ОРЦ</w:t>
            </w:r>
            <w:r w:rsidR="00EA7027"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, де: </w:t>
            </w:r>
            <w:r w:rsid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                    </w:t>
            </w:r>
            <w:r w:rsidR="00EA7027"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ОРЦ – </w:t>
            </w:r>
            <w:r w:rsidR="00902AD1" w:rsidRPr="00B22ADB">
              <w:rPr>
                <w:rStyle w:val="FontStyle12"/>
                <w:rFonts w:ascii="Trebuchet MS" w:hAnsi="Trebuchet MS"/>
                <w:lang w:val="uk-UA" w:eastAsia="uk-UA"/>
              </w:rPr>
              <w:t>прогнозована о</w:t>
            </w:r>
            <w:r w:rsidR="00EA7027"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птова ринкова ціна, затверджена НКРЕКП на відповідний розрахунковий період з урахування ПДВ. </w:t>
            </w:r>
            <w:r w:rsidR="00C644F7"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</w:t>
            </w:r>
            <w:r w:rsidR="00EA7027" w:rsidRPr="00B22ADB">
              <w:rPr>
                <w:rStyle w:val="FontStyle12"/>
                <w:rFonts w:ascii="Trebuchet MS" w:hAnsi="Trebuchet MS"/>
                <w:lang w:val="uk-UA" w:eastAsia="uk-UA"/>
              </w:rPr>
              <w:t>Фактична ціна (тариф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>)</w:t>
            </w:r>
            <w:r w:rsidR="00EA7027"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купованої Споживачем електроенергії у розрахунковому періоді, яка зазначається в акті-купівлі продажу електроенергії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розраховуються (визначаються)</w:t>
            </w:r>
            <w:r w:rsidR="00EA7027"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Постачальником за формулою: Ц</w:t>
            </w:r>
            <w:r w:rsidR="00EA7027" w:rsidRPr="00B22ADB">
              <w:rPr>
                <w:rStyle w:val="FontStyle12"/>
                <w:rFonts w:ascii="Trebuchet MS" w:hAnsi="Trebuchet MS"/>
                <w:vertAlign w:val="subscript"/>
                <w:lang w:val="uk-UA" w:eastAsia="uk-UA"/>
              </w:rPr>
              <w:t>факт</w:t>
            </w:r>
            <w:r w:rsidR="00EA7027" w:rsidRPr="00B22ADB">
              <w:rPr>
                <w:rStyle w:val="FontStyle12"/>
                <w:rFonts w:ascii="Trebuchet MS" w:hAnsi="Trebuchet MS"/>
                <w:lang w:val="uk-UA" w:eastAsia="uk-UA"/>
              </w:rPr>
              <w:t>= (В</w:t>
            </w:r>
            <w:r w:rsidR="00EA7027" w:rsidRPr="00B22ADB">
              <w:rPr>
                <w:rStyle w:val="FontStyle12"/>
                <w:rFonts w:ascii="Trebuchet MS" w:hAnsi="Trebuchet MS"/>
                <w:vertAlign w:val="subscript"/>
                <w:lang w:val="uk-UA" w:eastAsia="uk-UA"/>
              </w:rPr>
              <w:t>факт</w:t>
            </w:r>
            <w:r w:rsidR="0070140E" w:rsidRPr="00B22ADB">
              <w:rPr>
                <w:rStyle w:val="FontStyle12"/>
                <w:rFonts w:ascii="Trebuchet MS" w:hAnsi="Trebuchet MS"/>
                <w:lang w:val="uk-UA" w:eastAsia="uk-UA"/>
              </w:rPr>
              <w:t>/</w:t>
            </w:r>
            <w:r w:rsidR="0070140E" w:rsidRPr="00B22ADB">
              <w:rPr>
                <w:rStyle w:val="FontStyle12"/>
                <w:rFonts w:ascii="Trebuchet MS" w:hAnsi="Trebuchet MS"/>
                <w:lang w:val="en-US" w:eastAsia="uk-UA"/>
              </w:rPr>
              <w:t>W</w:t>
            </w:r>
            <w:r w:rsidR="00EA7027" w:rsidRPr="00B22ADB">
              <w:rPr>
                <w:rStyle w:val="FontStyle12"/>
                <w:rFonts w:ascii="Trebuchet MS" w:hAnsi="Trebuchet MS"/>
                <w:vertAlign w:val="subscript"/>
                <w:lang w:val="uk-UA" w:eastAsia="uk-UA"/>
              </w:rPr>
              <w:t>факт</w:t>
            </w:r>
            <w:r w:rsidR="000B0AAE" w:rsidRPr="00B22ADB">
              <w:rPr>
                <w:rStyle w:val="FontStyle12"/>
                <w:rFonts w:ascii="Trebuchet MS" w:hAnsi="Trebuchet MS"/>
                <w:lang w:val="uk-UA" w:eastAsia="uk-UA"/>
              </w:rPr>
              <w:t>)*П</w:t>
            </w:r>
            <w:r w:rsidR="00EA7027" w:rsidRPr="00B22ADB">
              <w:rPr>
                <w:rStyle w:val="FontStyle12"/>
                <w:rFonts w:ascii="Trebuchet MS" w:hAnsi="Trebuchet MS"/>
                <w:vertAlign w:val="subscript"/>
                <w:lang w:val="uk-UA" w:eastAsia="uk-UA"/>
              </w:rPr>
              <w:t>пост</w:t>
            </w:r>
            <w:r w:rsidR="007E68E4"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, де В</w:t>
            </w:r>
            <w:r w:rsidR="007E68E4" w:rsidRPr="00B22ADB">
              <w:rPr>
                <w:rStyle w:val="FontStyle12"/>
                <w:rFonts w:ascii="Trebuchet MS" w:hAnsi="Trebuchet MS"/>
                <w:vertAlign w:val="subscript"/>
                <w:lang w:val="uk-UA" w:eastAsia="uk-UA"/>
              </w:rPr>
              <w:t>факт</w:t>
            </w:r>
            <w:r w:rsidR="007E68E4"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= фактична вартість купівлі Постачальником обсягів  електроенергії Споживача у ДП «Енергоринок»</w:t>
            </w:r>
            <w:r w:rsidR="0070140E" w:rsidRPr="00B22ADB">
              <w:rPr>
                <w:rStyle w:val="FontStyle12"/>
                <w:rFonts w:ascii="Trebuchet MS" w:hAnsi="Trebuchet MS"/>
                <w:lang w:val="uk-UA" w:eastAsia="uk-UA"/>
              </w:rPr>
              <w:t>з урахуванням ПДВ</w:t>
            </w:r>
            <w:r w:rsidR="007E68E4" w:rsidRPr="00B22ADB">
              <w:rPr>
                <w:rStyle w:val="FontStyle12"/>
                <w:rFonts w:ascii="Trebuchet MS" w:hAnsi="Trebuchet MS"/>
                <w:lang w:val="uk-UA" w:eastAsia="uk-UA"/>
              </w:rPr>
              <w:t>, яка визначається як</w:t>
            </w:r>
            <w:r w:rsidR="000B0AAE"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сума добутків погодинних обсягів споживання електроенергії  </w:t>
            </w:r>
            <w:r w:rsidR="007E68E4"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 </w:t>
            </w:r>
            <w:r w:rsidR="000B0AAE"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Споживачем 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>та</w:t>
            </w:r>
            <w:r w:rsidR="000B0AAE"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фактичної ціни години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</w:t>
            </w:r>
            <w:r w:rsidR="000B0AAE" w:rsidRPr="00B22ADB">
              <w:rPr>
                <w:rStyle w:val="FontStyle12"/>
                <w:rFonts w:ascii="Trebuchet MS" w:hAnsi="Trebuchet MS"/>
                <w:lang w:val="uk-UA" w:eastAsia="uk-UA"/>
              </w:rPr>
              <w:t>за кожну годину кожної доби розрахункового періоду</w:t>
            </w:r>
            <w:r w:rsidR="006054E6">
              <w:rPr>
                <w:rStyle w:val="FontStyle12"/>
                <w:rFonts w:ascii="Trebuchet MS" w:hAnsi="Trebuchet MS"/>
                <w:lang w:val="uk-UA" w:eastAsia="uk-UA"/>
              </w:rPr>
              <w:t xml:space="preserve"> з урахуванням розподілу небалансів та </w:t>
            </w:r>
            <w:r w:rsidR="00845CB4">
              <w:rPr>
                <w:rStyle w:val="FontStyle12"/>
                <w:rFonts w:ascii="Trebuchet MS" w:hAnsi="Trebuchet MS"/>
                <w:lang w:val="uk-UA" w:eastAsia="uk-UA"/>
              </w:rPr>
              <w:t>акцизного податку</w:t>
            </w:r>
            <w:r w:rsidR="006054E6">
              <w:rPr>
                <w:rStyle w:val="FontStyle12"/>
                <w:rFonts w:ascii="Trebuchet MS" w:hAnsi="Trebuchet MS"/>
                <w:lang w:val="uk-UA" w:eastAsia="uk-UA"/>
              </w:rPr>
              <w:t xml:space="preserve"> ДП «Енергоринок»</w:t>
            </w:r>
            <w:r w:rsidR="000B0AAE"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; </w:t>
            </w:r>
            <w:r w:rsidR="0070140E" w:rsidRPr="00B22ADB">
              <w:rPr>
                <w:rStyle w:val="FontStyle12"/>
                <w:rFonts w:ascii="Trebuchet MS" w:hAnsi="Trebuchet MS"/>
                <w:lang w:val="en-US" w:eastAsia="uk-UA"/>
              </w:rPr>
              <w:t>W</w:t>
            </w:r>
            <w:r w:rsidR="000B0AAE" w:rsidRPr="00B22ADB">
              <w:rPr>
                <w:rStyle w:val="FontStyle12"/>
                <w:rFonts w:ascii="Trebuchet MS" w:hAnsi="Trebuchet MS"/>
                <w:vertAlign w:val="subscript"/>
                <w:lang w:val="uk-UA" w:eastAsia="uk-UA"/>
              </w:rPr>
              <w:t>факт</w:t>
            </w:r>
            <w:r w:rsidR="000B0AAE"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– фактичні обсяги споживання електроенергії Спожи</w:t>
            </w:r>
            <w:r w:rsidR="006054E6">
              <w:rPr>
                <w:rStyle w:val="FontStyle12"/>
                <w:rFonts w:ascii="Trebuchet MS" w:hAnsi="Trebuchet MS"/>
                <w:lang w:val="uk-UA" w:eastAsia="uk-UA"/>
              </w:rPr>
              <w:t xml:space="preserve">вачем у розрахунковому періоді, </w:t>
            </w:r>
            <w:r w:rsidR="000B0AAE" w:rsidRPr="00B22ADB">
              <w:rPr>
                <w:rStyle w:val="FontStyle12"/>
                <w:rFonts w:ascii="Trebuchet MS" w:hAnsi="Trebuchet MS"/>
                <w:lang w:val="uk-UA" w:eastAsia="uk-UA"/>
              </w:rPr>
              <w:t>П</w:t>
            </w:r>
            <w:r w:rsidR="000B0AAE" w:rsidRPr="00B22ADB">
              <w:rPr>
                <w:rStyle w:val="FontStyle12"/>
                <w:rFonts w:ascii="Trebuchet MS" w:hAnsi="Trebuchet MS"/>
                <w:vertAlign w:val="subscript"/>
                <w:lang w:val="uk-UA" w:eastAsia="uk-UA"/>
              </w:rPr>
              <w:t>пост</w:t>
            </w:r>
            <w:r w:rsidR="000B0AAE"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– коефіцієнт прибутковості Постачальника. Для цієї комерційно</w:t>
            </w:r>
            <w:r w:rsidR="0070140E" w:rsidRPr="00B22ADB">
              <w:rPr>
                <w:rStyle w:val="FontStyle12"/>
                <w:rFonts w:ascii="Trebuchet MS" w:hAnsi="Trebuchet MS"/>
                <w:lang w:val="uk-UA" w:eastAsia="uk-UA"/>
              </w:rPr>
              <w:t>ї</w:t>
            </w:r>
            <w:r w:rsidR="000B0AAE"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пропозиції П</w:t>
            </w:r>
            <w:r w:rsidR="000B0AAE" w:rsidRPr="00B22ADB">
              <w:rPr>
                <w:rStyle w:val="FontStyle12"/>
                <w:rFonts w:ascii="Trebuchet MS" w:hAnsi="Trebuchet MS"/>
                <w:vertAlign w:val="subscript"/>
                <w:lang w:val="uk-UA" w:eastAsia="uk-UA"/>
              </w:rPr>
              <w:t>пост</w:t>
            </w:r>
            <w:r w:rsidR="0070140E"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= 1,</w:t>
            </w:r>
            <w:r w:rsidR="009672E8">
              <w:rPr>
                <w:rStyle w:val="FontStyle12"/>
                <w:rFonts w:ascii="Trebuchet MS" w:hAnsi="Trebuchet MS"/>
                <w:lang w:val="uk-UA" w:eastAsia="uk-UA"/>
              </w:rPr>
              <w:t>032</w:t>
            </w:r>
          </w:p>
        </w:tc>
      </w:tr>
      <w:tr w:rsidR="00376B29" w:rsidRPr="00B22ADB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B29" w:rsidRPr="00B22ADB" w:rsidRDefault="00B3246F">
            <w:pPr>
              <w:pStyle w:val="Style5"/>
              <w:widowControl/>
              <w:spacing w:line="274" w:lineRule="exact"/>
              <w:ind w:left="379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1"/>
                <w:rFonts w:ascii="Trebuchet MS" w:hAnsi="Trebuchet MS"/>
                <w:lang w:val="uk-UA" w:eastAsia="uk-UA"/>
              </w:rPr>
              <w:t>Територія здійснення ліцензованої діяльності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B29" w:rsidRPr="00B22ADB" w:rsidRDefault="000B0AAE">
            <w:pPr>
              <w:pStyle w:val="Style1"/>
              <w:widowControl/>
              <w:spacing w:line="274" w:lineRule="exact"/>
              <w:ind w:firstLine="5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>Не обмежена</w:t>
            </w:r>
          </w:p>
        </w:tc>
      </w:tr>
      <w:tr w:rsidR="00376B29" w:rsidRPr="00B22ADB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B29" w:rsidRPr="00B22ADB" w:rsidRDefault="00B3246F">
            <w:pPr>
              <w:pStyle w:val="Style5"/>
              <w:widowControl/>
              <w:spacing w:line="240" w:lineRule="auto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1"/>
                <w:rFonts w:ascii="Trebuchet MS" w:hAnsi="Trebuchet MS"/>
                <w:lang w:val="uk-UA" w:eastAsia="uk-UA"/>
              </w:rPr>
              <w:t>Спосіб оплати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ADB" w:rsidRPr="00B22ADB" w:rsidRDefault="00B3246F" w:rsidP="00EF4E12">
            <w:pPr>
              <w:pStyle w:val="Style1"/>
              <w:widowControl/>
              <w:spacing w:line="274" w:lineRule="exact"/>
              <w:ind w:firstLine="5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Оплата електричної енергії здійснюється споживачем </w:t>
            </w:r>
            <w:r w:rsidR="00544440"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плановими платежами за наступним графіком: </w:t>
            </w:r>
          </w:p>
          <w:p w:rsidR="00B22ADB" w:rsidRPr="00B22ADB" w:rsidRDefault="00B22ADB" w:rsidP="00B22ADB">
            <w:pPr>
              <w:pStyle w:val="a3"/>
              <w:jc w:val="both"/>
              <w:rPr>
                <w:rFonts w:ascii="Trebuchet MS" w:hAnsi="Trebuchet MS"/>
                <w:sz w:val="22"/>
                <w:szCs w:val="22"/>
                <w:lang w:val="uk-UA"/>
              </w:rPr>
            </w:pPr>
            <w:r w:rsidRPr="00B22ADB">
              <w:rPr>
                <w:rFonts w:ascii="Trebuchet MS" w:hAnsi="Trebuchet MS"/>
                <w:sz w:val="22"/>
                <w:szCs w:val="22"/>
                <w:lang w:val="uk-UA"/>
              </w:rPr>
              <w:t xml:space="preserve">- До 24 числа місяця, що передує розрахунковому </w:t>
            </w:r>
            <w:r>
              <w:rPr>
                <w:rFonts w:ascii="Trebuchet MS" w:hAnsi="Trebuchet MS"/>
                <w:sz w:val="22"/>
                <w:szCs w:val="22"/>
                <w:lang w:val="uk-UA"/>
              </w:rPr>
              <w:t>50</w:t>
            </w:r>
            <w:r w:rsidRPr="00B22ADB">
              <w:rPr>
                <w:rFonts w:ascii="Trebuchet MS" w:hAnsi="Trebuchet MS"/>
                <w:sz w:val="22"/>
                <w:szCs w:val="22"/>
                <w:lang w:val="uk-UA"/>
              </w:rPr>
              <w:t>% вартості з</w:t>
            </w:r>
            <w:r>
              <w:rPr>
                <w:rFonts w:ascii="Trebuchet MS" w:hAnsi="Trebuchet MS"/>
                <w:sz w:val="22"/>
                <w:szCs w:val="22"/>
                <w:lang w:val="uk-UA"/>
              </w:rPr>
              <w:t>аявлених</w:t>
            </w:r>
            <w:r w:rsidRPr="00B22ADB">
              <w:rPr>
                <w:rFonts w:ascii="Trebuchet MS" w:hAnsi="Trebuchet MS"/>
                <w:sz w:val="22"/>
                <w:szCs w:val="22"/>
                <w:lang w:val="uk-UA"/>
              </w:rPr>
              <w:t xml:space="preserve"> обсягів на розрахунковий місяць з урахуванням ПДВ;</w:t>
            </w:r>
          </w:p>
          <w:p w:rsidR="00B22ADB" w:rsidRPr="00B22ADB" w:rsidRDefault="00B22ADB" w:rsidP="00B22ADB">
            <w:pPr>
              <w:pStyle w:val="a3"/>
              <w:jc w:val="both"/>
              <w:rPr>
                <w:rFonts w:ascii="Trebuchet MS" w:hAnsi="Trebuchet MS"/>
                <w:sz w:val="22"/>
                <w:szCs w:val="22"/>
                <w:lang w:val="uk-UA"/>
              </w:rPr>
            </w:pPr>
            <w:r w:rsidRPr="00B22ADB">
              <w:rPr>
                <w:rFonts w:ascii="Trebuchet MS" w:hAnsi="Trebuchet MS"/>
                <w:sz w:val="22"/>
                <w:szCs w:val="22"/>
                <w:lang w:val="uk-UA"/>
              </w:rPr>
              <w:t xml:space="preserve">- До 5 </w:t>
            </w:r>
            <w:r w:rsidR="00D64A8D">
              <w:rPr>
                <w:rFonts w:ascii="Trebuchet MS" w:hAnsi="Trebuchet MS"/>
                <w:sz w:val="22"/>
                <w:szCs w:val="22"/>
                <w:lang w:val="uk-UA"/>
              </w:rPr>
              <w:t>числа розрахункового місяця - 50</w:t>
            </w:r>
            <w:r w:rsidRPr="00B22ADB">
              <w:rPr>
                <w:rFonts w:ascii="Trebuchet MS" w:hAnsi="Trebuchet MS"/>
                <w:sz w:val="22"/>
                <w:szCs w:val="22"/>
                <w:lang w:val="uk-UA"/>
              </w:rPr>
              <w:t>% вартості з</w:t>
            </w:r>
            <w:r>
              <w:rPr>
                <w:rFonts w:ascii="Trebuchet MS" w:hAnsi="Trebuchet MS"/>
                <w:sz w:val="22"/>
                <w:szCs w:val="22"/>
                <w:lang w:val="uk-UA"/>
              </w:rPr>
              <w:t>аявлених</w:t>
            </w:r>
            <w:r w:rsidRPr="00B22ADB">
              <w:rPr>
                <w:rFonts w:ascii="Trebuchet MS" w:hAnsi="Trebuchet MS"/>
                <w:sz w:val="22"/>
                <w:szCs w:val="22"/>
                <w:lang w:val="uk-UA"/>
              </w:rPr>
              <w:t xml:space="preserve"> обсягів на розрахунк</w:t>
            </w:r>
            <w:r w:rsidR="00D64A8D">
              <w:rPr>
                <w:rFonts w:ascii="Trebuchet MS" w:hAnsi="Trebuchet MS"/>
                <w:sz w:val="22"/>
                <w:szCs w:val="22"/>
                <w:lang w:val="uk-UA"/>
              </w:rPr>
              <w:t>овий місяць з урахуванням ПДВ;</w:t>
            </w:r>
          </w:p>
          <w:p w:rsidR="00376B29" w:rsidRPr="00B22ADB" w:rsidRDefault="00B22ADB" w:rsidP="00EF4E12">
            <w:pPr>
              <w:pStyle w:val="Style1"/>
              <w:widowControl/>
              <w:spacing w:line="274" w:lineRule="exact"/>
              <w:ind w:firstLine="5"/>
              <w:rPr>
                <w:rStyle w:val="FontStyle12"/>
                <w:rFonts w:ascii="Trebuchet MS" w:hAnsi="Trebuchet MS"/>
                <w:lang w:val="uk-UA" w:eastAsia="uk-UA"/>
              </w:rPr>
            </w:pPr>
            <w:r>
              <w:rPr>
                <w:rStyle w:val="FontStyle12"/>
                <w:rFonts w:ascii="Trebuchet MS" w:hAnsi="Trebuchet MS"/>
                <w:lang w:val="uk-UA" w:eastAsia="uk-UA"/>
              </w:rPr>
              <w:t xml:space="preserve">з </w:t>
            </w:r>
            <w:r w:rsidR="00B3246F" w:rsidRPr="00B22ADB">
              <w:rPr>
                <w:rStyle w:val="FontStyle12"/>
                <w:rFonts w:ascii="Trebuchet MS" w:hAnsi="Trebuchet MS"/>
                <w:lang w:val="uk-UA" w:eastAsia="uk-UA"/>
              </w:rPr>
              <w:t>остаточним розрахунком, що проводиться за фактично відпущену електричну енергію згідно з даними комерційного обліку.</w:t>
            </w:r>
          </w:p>
          <w:p w:rsidR="00376B29" w:rsidRPr="00B22ADB" w:rsidRDefault="00B3246F" w:rsidP="004A3194">
            <w:pPr>
              <w:pStyle w:val="Style1"/>
              <w:widowControl/>
              <w:spacing w:line="274" w:lineRule="exact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>П</w:t>
            </w:r>
            <w:r w:rsidR="00B22ADB">
              <w:rPr>
                <w:rStyle w:val="FontStyle12"/>
                <w:rFonts w:ascii="Trebuchet MS" w:hAnsi="Trebuchet MS"/>
                <w:lang w:val="uk-UA" w:eastAsia="uk-UA"/>
              </w:rPr>
              <w:t>ланові платежі</w:t>
            </w:r>
            <w:r w:rsidR="0070140E"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</w:t>
            </w:r>
            <w:r w:rsidR="00B22ADB">
              <w:rPr>
                <w:rStyle w:val="FontStyle12"/>
                <w:rFonts w:ascii="Trebuchet MS" w:hAnsi="Trebuchet MS"/>
                <w:lang w:val="uk-UA" w:eastAsia="uk-UA"/>
              </w:rPr>
              <w:t>здійснюю</w:t>
            </w:r>
            <w:r w:rsidR="0070140E" w:rsidRPr="00B22ADB">
              <w:rPr>
                <w:rStyle w:val="FontStyle12"/>
                <w:rFonts w:ascii="Trebuchet MS" w:hAnsi="Trebuchet MS"/>
                <w:lang w:val="uk-UA" w:eastAsia="uk-UA"/>
              </w:rPr>
              <w:t>ться до 24 числа місяця, що передує розрахунковому</w:t>
            </w:r>
            <w:r w:rsid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та </w:t>
            </w:r>
            <w:r w:rsidR="00B22ADB">
              <w:rPr>
                <w:rFonts w:ascii="Trebuchet MS" w:hAnsi="Trebuchet MS"/>
                <w:sz w:val="22"/>
                <w:szCs w:val="22"/>
                <w:lang w:val="uk-UA"/>
              </w:rPr>
              <w:t>д</w:t>
            </w:r>
            <w:r w:rsidR="00B22ADB" w:rsidRPr="00B22ADB">
              <w:rPr>
                <w:rFonts w:ascii="Trebuchet MS" w:hAnsi="Trebuchet MS"/>
                <w:sz w:val="22"/>
                <w:szCs w:val="22"/>
                <w:lang w:val="uk-UA"/>
              </w:rPr>
              <w:t>о 5 числа розрахункового місяця</w:t>
            </w:r>
            <w:r w:rsid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</w:t>
            </w:r>
            <w:r w:rsidR="0070140E"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</w:t>
            </w:r>
            <w:r w:rsidR="00B22ADB">
              <w:rPr>
                <w:rStyle w:val="FontStyle12"/>
                <w:rFonts w:ascii="Trebuchet MS" w:hAnsi="Trebuchet MS"/>
                <w:lang w:val="uk-UA" w:eastAsia="uk-UA"/>
              </w:rPr>
              <w:t>у</w:t>
            </w:r>
            <w:r w:rsidR="00B90FDD">
              <w:rPr>
                <w:rStyle w:val="FontStyle12"/>
                <w:rFonts w:ascii="Trebuchet MS" w:hAnsi="Trebuchet MS"/>
                <w:lang w:val="uk-UA" w:eastAsia="uk-UA"/>
              </w:rPr>
              <w:t xml:space="preserve"> розмірах, кожний з яких визначає</w:t>
            </w:r>
            <w:r w:rsidR="00B90FDD" w:rsidRPr="00B22ADB">
              <w:rPr>
                <w:rStyle w:val="FontStyle12"/>
                <w:rFonts w:ascii="Trebuchet MS" w:hAnsi="Trebuchet MS"/>
                <w:lang w:val="uk-UA" w:eastAsia="uk-UA"/>
              </w:rPr>
              <w:t>ться</w:t>
            </w:r>
            <w:r w:rsidR="006F2BAD">
              <w:rPr>
                <w:rStyle w:val="FontStyle12"/>
                <w:rFonts w:ascii="Trebuchet MS" w:hAnsi="Trebuchet MS"/>
                <w:lang w:val="uk-UA" w:eastAsia="uk-UA"/>
              </w:rPr>
              <w:t xml:space="preserve"> за наступною</w:t>
            </w:r>
            <w:r w:rsidR="0070140E"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формулою:                  </w:t>
            </w:r>
            <w:r w:rsid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                           </w:t>
            </w:r>
            <w:r w:rsidR="0070140E" w:rsidRPr="00B22ADB">
              <w:rPr>
                <w:rStyle w:val="FontStyle12"/>
                <w:rFonts w:ascii="Trebuchet MS" w:hAnsi="Trebuchet MS"/>
                <w:lang w:val="en-US" w:eastAsia="uk-UA"/>
              </w:rPr>
              <w:t>O</w:t>
            </w:r>
            <w:r w:rsidR="0070140E"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= </w:t>
            </w:r>
            <w:r w:rsidR="00B22ADB">
              <w:rPr>
                <w:rStyle w:val="FontStyle12"/>
                <w:rFonts w:ascii="Trebuchet MS" w:hAnsi="Trebuchet MS"/>
                <w:lang w:val="uk-UA" w:eastAsia="uk-UA"/>
              </w:rPr>
              <w:t>0,5*</w:t>
            </w:r>
            <w:r w:rsidR="00807B22" w:rsidRPr="006906DC">
              <w:rPr>
                <w:rFonts w:ascii="Trebuchet MS" w:hAnsi="Trebuchet MS"/>
                <w:lang w:val="uk-UA" w:eastAsia="uk-UA"/>
              </w:rPr>
              <w:t xml:space="preserve"> </w:t>
            </w:r>
            <w:r w:rsidR="00807B22" w:rsidRPr="006906DC">
              <w:rPr>
                <w:rStyle w:val="FontStyle12"/>
                <w:rFonts w:ascii="Trebuchet MS" w:hAnsi="Trebuchet MS"/>
                <w:lang w:val="uk-UA" w:eastAsia="uk-UA"/>
              </w:rPr>
              <w:t>W</w:t>
            </w:r>
            <w:r w:rsidR="00807B22">
              <w:rPr>
                <w:rStyle w:val="FontStyle12"/>
                <w:rFonts w:ascii="Trebuchet MS" w:hAnsi="Trebuchet MS"/>
                <w:vertAlign w:val="subscript"/>
                <w:lang w:val="uk-UA" w:eastAsia="uk-UA"/>
              </w:rPr>
              <w:t>за</w:t>
            </w:r>
            <w:r w:rsidR="00807B22" w:rsidRPr="006906DC">
              <w:rPr>
                <w:rStyle w:val="FontStyle12"/>
                <w:rFonts w:ascii="Trebuchet MS" w:hAnsi="Trebuchet MS"/>
                <w:vertAlign w:val="subscript"/>
                <w:lang w:val="uk-UA" w:eastAsia="uk-UA"/>
              </w:rPr>
              <w:t>яв</w:t>
            </w:r>
            <w:r w:rsidR="00807B22"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</w:t>
            </w:r>
            <w:r w:rsidR="0070140E"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*Ц , де 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</w:t>
            </w:r>
            <w:r w:rsidR="00807B22" w:rsidRPr="006906DC">
              <w:rPr>
                <w:rStyle w:val="FontStyle12"/>
                <w:rFonts w:ascii="Trebuchet MS" w:hAnsi="Trebuchet MS"/>
                <w:lang w:val="uk-UA" w:eastAsia="uk-UA"/>
              </w:rPr>
              <w:t>W</w:t>
            </w:r>
            <w:r w:rsidR="00807B22">
              <w:rPr>
                <w:rStyle w:val="FontStyle12"/>
                <w:rFonts w:ascii="Trebuchet MS" w:hAnsi="Trebuchet MS"/>
                <w:vertAlign w:val="subscript"/>
                <w:lang w:val="uk-UA" w:eastAsia="uk-UA"/>
              </w:rPr>
              <w:t>за</w:t>
            </w:r>
            <w:r w:rsidR="00807B22" w:rsidRPr="006906DC">
              <w:rPr>
                <w:rStyle w:val="FontStyle12"/>
                <w:rFonts w:ascii="Trebuchet MS" w:hAnsi="Trebuchet MS"/>
                <w:vertAlign w:val="subscript"/>
                <w:lang w:val="uk-UA" w:eastAsia="uk-UA"/>
              </w:rPr>
              <w:t>яв</w:t>
            </w:r>
            <w:r w:rsidR="0070140E"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 - </w:t>
            </w:r>
            <w:r w:rsidR="00EF4E12"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заявлені споживачем обсяги споживання на розрахунковий період , Ц - прогнозована ціна (тариф), механізм визначення якої вказаний у розділі «Ціна</w:t>
            </w:r>
            <w:r w:rsidR="00261543" w:rsidRPr="00B22ADB">
              <w:rPr>
                <w:rStyle w:val="FontStyle12"/>
                <w:rFonts w:ascii="Trebuchet MS" w:hAnsi="Trebuchet MS"/>
                <w:lang w:val="uk-UA" w:eastAsia="uk-UA"/>
              </w:rPr>
              <w:t>» цієї</w:t>
            </w:r>
            <w:r w:rsidR="00EF4E12"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комерційної </w:t>
            </w:r>
            <w:r w:rsidR="004A3194" w:rsidRPr="00B22ADB">
              <w:rPr>
                <w:rStyle w:val="FontStyle12"/>
                <w:rFonts w:ascii="Trebuchet MS" w:hAnsi="Trebuchet MS"/>
                <w:lang w:val="uk-UA" w:eastAsia="uk-UA"/>
              </w:rPr>
              <w:t>пропозиції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>. Оплата здійснюється на рахунок</w:t>
            </w:r>
            <w:r w:rsidR="004A3194"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Постачальника 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>зазначен</w:t>
            </w:r>
            <w:r w:rsidR="004A3194"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ий  у    Договорі 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>або розрахункових документах.</w:t>
            </w:r>
            <w:r w:rsidR="004A3194"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</w:t>
            </w:r>
          </w:p>
          <w:p w:rsidR="004A3194" w:rsidRPr="00B22ADB" w:rsidRDefault="001E0CC7" w:rsidP="00261543">
            <w:pPr>
              <w:pStyle w:val="Style1"/>
              <w:widowControl/>
              <w:spacing w:line="274" w:lineRule="exact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>Сума переплати/недоплати Споживача, яка виникла в наслідок різниці між</w:t>
            </w:r>
            <w:r w:rsid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>Ц та Ц</w:t>
            </w:r>
            <w:r w:rsidRPr="00B22ADB">
              <w:rPr>
                <w:rStyle w:val="FontStyle12"/>
                <w:rFonts w:ascii="Trebuchet MS" w:hAnsi="Trebuchet MS"/>
                <w:vertAlign w:val="subscript"/>
                <w:lang w:val="uk-UA" w:eastAsia="uk-UA"/>
              </w:rPr>
              <w:t>факт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визначається після завершення розрахункового періоду. 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lastRenderedPageBreak/>
              <w:t xml:space="preserve">Сума переплати </w:t>
            </w:r>
            <w:r w:rsidR="00261543" w:rsidRPr="00B22ADB">
              <w:rPr>
                <w:rStyle w:val="FontStyle12"/>
                <w:rFonts w:ascii="Trebuchet MS" w:hAnsi="Trebuchet MS"/>
                <w:lang w:val="uk-UA" w:eastAsia="uk-UA"/>
              </w:rPr>
              <w:t>Споживача, за вибором Споживача, може бути зарахована в якості оплати наступного розрахункового періоду, або повертається Постачальником на розрахунковий рахунок Споживача. Сума недоплати Споживача підлягає безумовній оплаті Споживачем не пізніше 5 робочих  днів з дня отримання рахунку.</w:t>
            </w:r>
          </w:p>
          <w:p w:rsidR="00043C29" w:rsidRPr="00B22ADB" w:rsidRDefault="00043C29" w:rsidP="00261543">
            <w:pPr>
              <w:pStyle w:val="Style1"/>
              <w:widowControl/>
              <w:spacing w:line="274" w:lineRule="exact"/>
              <w:rPr>
                <w:rStyle w:val="FontStyle12"/>
                <w:rFonts w:ascii="Trebuchet MS" w:hAnsi="Trebuchet MS"/>
                <w:lang w:val="uk-UA" w:eastAsia="uk-UA"/>
              </w:rPr>
            </w:pPr>
          </w:p>
        </w:tc>
      </w:tr>
      <w:tr w:rsidR="008536A8" w:rsidRPr="00B22ADB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6A8" w:rsidRPr="006906DC" w:rsidRDefault="008536A8" w:rsidP="00AD1175">
            <w:pPr>
              <w:pStyle w:val="Style5"/>
              <w:widowControl/>
              <w:spacing w:line="274" w:lineRule="exact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6906DC">
              <w:rPr>
                <w:rStyle w:val="FontStyle11"/>
                <w:rFonts w:ascii="Trebuchet MS" w:hAnsi="Trebuchet MS"/>
                <w:lang w:val="uk-UA" w:eastAsia="uk-UA"/>
              </w:rPr>
              <w:lastRenderedPageBreak/>
              <w:t>Коригування заявлених обсягів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6A8" w:rsidRPr="006906DC" w:rsidRDefault="008536A8" w:rsidP="00AD1175">
            <w:pPr>
              <w:widowControl/>
              <w:autoSpaceDE/>
              <w:autoSpaceDN/>
              <w:adjustRightInd/>
              <w:ind w:firstLine="317"/>
              <w:jc w:val="both"/>
              <w:rPr>
                <w:rFonts w:ascii="Trebuchet MS" w:eastAsiaTheme="minorHAnsi" w:hAnsi="Trebuchet MS"/>
                <w:sz w:val="22"/>
                <w:szCs w:val="22"/>
                <w:lang w:val="uk-UA" w:eastAsia="en-US"/>
              </w:rPr>
            </w:pPr>
            <w:r w:rsidRPr="006906DC">
              <w:rPr>
                <w:rFonts w:ascii="Trebuchet MS" w:eastAsiaTheme="minorHAnsi" w:hAnsi="Trebuchet MS"/>
                <w:sz w:val="22"/>
                <w:szCs w:val="22"/>
                <w:lang w:val="uk-UA" w:eastAsia="en-US"/>
              </w:rPr>
              <w:t>В разі необхідності Споживач може скорегувати заявлений обсяг купівлі електроенергії до 15-го числа (включно) розрахункового місяця за наступних умов:</w:t>
            </w:r>
          </w:p>
          <w:p w:rsidR="008536A8" w:rsidRPr="006906DC" w:rsidRDefault="008536A8" w:rsidP="00AD1175">
            <w:pPr>
              <w:widowControl/>
              <w:autoSpaceDE/>
              <w:autoSpaceDN/>
              <w:adjustRightInd/>
              <w:ind w:firstLine="317"/>
              <w:jc w:val="both"/>
              <w:rPr>
                <w:rFonts w:ascii="Trebuchet MS" w:eastAsiaTheme="minorHAnsi" w:hAnsi="Trebuchet MS"/>
                <w:sz w:val="22"/>
                <w:szCs w:val="22"/>
                <w:lang w:val="uk-UA" w:eastAsia="en-US"/>
              </w:rPr>
            </w:pPr>
            <w:r w:rsidRPr="006906DC">
              <w:rPr>
                <w:rFonts w:ascii="Trebuchet MS" w:eastAsiaTheme="minorHAnsi" w:hAnsi="Trebuchet MS"/>
                <w:sz w:val="22"/>
                <w:szCs w:val="22"/>
                <w:lang w:val="uk-UA" w:eastAsia="en-US"/>
              </w:rPr>
              <w:t>-  скорегований місячний обсяг купованої електричної енергії не повинен відрізнятись більш ніж на 15% в бік збільшення від початкового заявленого обсягу купівлі електроенергії;</w:t>
            </w:r>
          </w:p>
          <w:p w:rsidR="008536A8" w:rsidRPr="006906DC" w:rsidRDefault="008536A8" w:rsidP="00AD1175">
            <w:pPr>
              <w:widowControl/>
              <w:autoSpaceDE/>
              <w:autoSpaceDN/>
              <w:adjustRightInd/>
              <w:ind w:firstLine="317"/>
              <w:jc w:val="both"/>
              <w:rPr>
                <w:rFonts w:ascii="Trebuchet MS" w:eastAsiaTheme="minorHAnsi" w:hAnsi="Trebuchet MS"/>
                <w:sz w:val="22"/>
                <w:szCs w:val="22"/>
                <w:lang w:val="uk-UA" w:eastAsia="en-US"/>
              </w:rPr>
            </w:pPr>
            <w:r w:rsidRPr="006906DC">
              <w:rPr>
                <w:rFonts w:ascii="Trebuchet MS" w:eastAsiaTheme="minorHAnsi" w:hAnsi="Trebuchet MS"/>
                <w:sz w:val="22"/>
                <w:szCs w:val="22"/>
                <w:lang w:val="uk-UA" w:eastAsia="en-US"/>
              </w:rPr>
              <w:t>- забезпечення Споживачем  оплати за куповану електричну енергію відповідно до умов розділу «Спосіб оплати» цієї комерційної пропозиції з урахуванням скоригованого обсягу.</w:t>
            </w:r>
          </w:p>
          <w:p w:rsidR="008536A8" w:rsidRPr="006906DC" w:rsidRDefault="008536A8" w:rsidP="00AD1175">
            <w:pPr>
              <w:pStyle w:val="Style1"/>
              <w:widowControl/>
              <w:spacing w:line="274" w:lineRule="exact"/>
              <w:ind w:firstLine="5"/>
              <w:jc w:val="center"/>
              <w:rPr>
                <w:rStyle w:val="FontStyle12"/>
                <w:rFonts w:ascii="Trebuchet MS" w:hAnsi="Trebuchet MS"/>
                <w:lang w:val="uk-UA" w:eastAsia="uk-UA"/>
              </w:rPr>
            </w:pPr>
          </w:p>
        </w:tc>
      </w:tr>
      <w:tr w:rsidR="00376B29" w:rsidRPr="00B22ADB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29" w:rsidRPr="00B22ADB" w:rsidRDefault="00043C29">
            <w:pPr>
              <w:pStyle w:val="Style5"/>
              <w:widowControl/>
              <w:spacing w:line="274" w:lineRule="exact"/>
              <w:rPr>
                <w:rStyle w:val="FontStyle11"/>
                <w:rFonts w:ascii="Trebuchet MS" w:hAnsi="Trebuchet MS"/>
                <w:lang w:val="uk-UA" w:eastAsia="uk-UA"/>
              </w:rPr>
            </w:pPr>
          </w:p>
          <w:p w:rsidR="00376B29" w:rsidRPr="00B22ADB" w:rsidRDefault="00B3246F">
            <w:pPr>
              <w:pStyle w:val="Style5"/>
              <w:widowControl/>
              <w:spacing w:line="274" w:lineRule="exact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1"/>
                <w:rFonts w:ascii="Trebuchet MS" w:hAnsi="Trebuchet MS"/>
                <w:lang w:val="uk-UA" w:eastAsia="uk-UA"/>
              </w:rPr>
              <w:t>Термін надання рахунку за спожиту</w:t>
            </w:r>
          </w:p>
          <w:p w:rsidR="00376B29" w:rsidRPr="00B22ADB" w:rsidRDefault="00B3246F">
            <w:pPr>
              <w:pStyle w:val="Style5"/>
              <w:widowControl/>
              <w:spacing w:line="274" w:lineRule="exact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1"/>
                <w:rFonts w:ascii="Trebuchet MS" w:hAnsi="Trebuchet MS"/>
                <w:lang w:val="uk-UA" w:eastAsia="uk-UA"/>
              </w:rPr>
              <w:t>електричну енергію та термін його оплати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29" w:rsidRPr="00B22ADB" w:rsidRDefault="00043C29" w:rsidP="00043C29">
            <w:pPr>
              <w:pStyle w:val="Style1"/>
              <w:widowControl/>
              <w:spacing w:line="274" w:lineRule="exact"/>
              <w:ind w:firstLine="5"/>
              <w:jc w:val="center"/>
              <w:rPr>
                <w:rStyle w:val="FontStyle12"/>
                <w:rFonts w:ascii="Trebuchet MS" w:hAnsi="Trebuchet MS"/>
                <w:lang w:val="uk-UA" w:eastAsia="uk-UA"/>
              </w:rPr>
            </w:pPr>
          </w:p>
          <w:p w:rsidR="00376B29" w:rsidRPr="00B22ADB" w:rsidRDefault="00B3246F" w:rsidP="00043C29">
            <w:pPr>
              <w:pStyle w:val="Style1"/>
              <w:widowControl/>
              <w:spacing w:line="274" w:lineRule="exact"/>
              <w:ind w:firstLine="5"/>
              <w:jc w:val="center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Оплата рахунка Постачальника за Договором має бути здійснена Споживачем у строки, визначені в рахунку, але не більше </w:t>
            </w:r>
            <w:r w:rsidRPr="00B22ADB">
              <w:rPr>
                <w:rStyle w:val="FontStyle12"/>
                <w:rFonts w:ascii="Trebuchet MS" w:hAnsi="Trebuchet MS"/>
                <w:lang w:eastAsia="uk-UA"/>
              </w:rPr>
              <w:t xml:space="preserve">5 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>робочих днів від дати його отримання Споживачем.</w:t>
            </w:r>
          </w:p>
        </w:tc>
      </w:tr>
      <w:tr w:rsidR="00376B29" w:rsidRPr="00901A21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B29" w:rsidRPr="00B22ADB" w:rsidRDefault="00B3246F">
            <w:pPr>
              <w:pStyle w:val="Style5"/>
              <w:widowControl/>
              <w:spacing w:line="274" w:lineRule="exact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1"/>
                <w:rFonts w:ascii="Trebuchet MS" w:hAnsi="Trebuchet MS"/>
                <w:lang w:val="uk-UA" w:eastAsia="uk-UA"/>
              </w:rPr>
              <w:t>Розмір пені за порушення строку оплати та/або штраф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B29" w:rsidRPr="00B22ADB" w:rsidRDefault="00B3246F">
            <w:pPr>
              <w:pStyle w:val="Style1"/>
              <w:widowControl/>
              <w:spacing w:line="274" w:lineRule="exact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оплати.</w:t>
            </w:r>
          </w:p>
        </w:tc>
      </w:tr>
      <w:tr w:rsidR="007400C7" w:rsidRPr="00B22ADB" w:rsidTr="00D91423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0C7" w:rsidRPr="00B22ADB" w:rsidRDefault="007400C7" w:rsidP="00D91423">
            <w:pPr>
              <w:pStyle w:val="Style5"/>
              <w:widowControl/>
              <w:spacing w:line="274" w:lineRule="exact"/>
              <w:ind w:left="250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1"/>
                <w:rFonts w:ascii="Trebuchet MS" w:hAnsi="Trebuchet MS"/>
                <w:lang w:val="uk-UA" w:eastAsia="uk-UA"/>
              </w:rPr>
              <w:t>Штраф за дострокове припинення дії договору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0C7" w:rsidRPr="00B22ADB" w:rsidRDefault="007400C7" w:rsidP="00D91423">
            <w:pPr>
              <w:pStyle w:val="Style7"/>
              <w:widowControl/>
              <w:spacing w:line="240" w:lineRule="auto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>Відсутній.</w:t>
            </w:r>
          </w:p>
        </w:tc>
      </w:tr>
      <w:tr w:rsidR="007400C7" w:rsidRPr="00B22ADB" w:rsidTr="00D91423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0C7" w:rsidRPr="00B22ADB" w:rsidRDefault="007400C7" w:rsidP="00D91423">
            <w:pPr>
              <w:pStyle w:val="Style5"/>
              <w:widowControl/>
              <w:spacing w:line="274" w:lineRule="exact"/>
              <w:ind w:left="278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1"/>
                <w:rFonts w:ascii="Trebuchet MS" w:hAnsi="Trebuchet MS"/>
                <w:lang w:val="uk-UA" w:eastAsia="uk-UA"/>
              </w:rPr>
              <w:t>Можливість надання пільг, субсидій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0C7" w:rsidRPr="00B22ADB" w:rsidRDefault="007400C7" w:rsidP="00D91423">
            <w:pPr>
              <w:pStyle w:val="Style7"/>
              <w:widowControl/>
              <w:spacing w:line="240" w:lineRule="auto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>Не надаються.</w:t>
            </w:r>
          </w:p>
        </w:tc>
      </w:tr>
      <w:tr w:rsidR="007400C7" w:rsidRPr="00B22ADB" w:rsidTr="00D91423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0C7" w:rsidRPr="00B22ADB" w:rsidRDefault="007400C7" w:rsidP="00D91423">
            <w:pPr>
              <w:pStyle w:val="Style5"/>
              <w:widowControl/>
              <w:spacing w:line="274" w:lineRule="exact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1"/>
                <w:rFonts w:ascii="Trebuchet MS" w:hAnsi="Trebuchet MS"/>
                <w:lang w:val="uk-UA" w:eastAsia="uk-UA"/>
              </w:rPr>
              <w:t>Розмір компенсації Споживачу за недодержання Постачальником комерційної якості послуг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0C7" w:rsidRPr="00B22ADB" w:rsidRDefault="007400C7" w:rsidP="00D91423">
            <w:pPr>
              <w:pStyle w:val="Style7"/>
              <w:widowControl/>
              <w:spacing w:line="274" w:lineRule="exact"/>
              <w:ind w:left="14" w:hanging="14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>Компенсація за недотримання постачальником комерційної якості надання  послуг надається у порядку та розмірі,  визначеному Регулятором.</w:t>
            </w:r>
          </w:p>
        </w:tc>
      </w:tr>
      <w:tr w:rsidR="007400C7" w:rsidRPr="00B22ADB" w:rsidTr="00D91423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0C7" w:rsidRPr="00B22ADB" w:rsidRDefault="007400C7" w:rsidP="00D91423">
            <w:pPr>
              <w:pStyle w:val="Style5"/>
              <w:widowControl/>
              <w:spacing w:line="240" w:lineRule="auto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1"/>
                <w:rFonts w:ascii="Trebuchet MS" w:hAnsi="Trebuchet MS"/>
                <w:lang w:val="uk-UA" w:eastAsia="uk-UA"/>
              </w:rPr>
              <w:t>Термін дії договору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0C7" w:rsidRPr="00B22ADB" w:rsidRDefault="007400C7" w:rsidP="009200D0">
            <w:pPr>
              <w:pStyle w:val="Style7"/>
              <w:widowControl/>
              <w:spacing w:line="274" w:lineRule="exact"/>
              <w:ind w:left="10" w:hanging="10"/>
              <w:jc w:val="both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Договір набирає чинності з дня наступного за днем отримання </w:t>
            </w:r>
            <w:r w:rsidR="009200D0" w:rsidRPr="00B22ADB">
              <w:rPr>
                <w:rStyle w:val="FontStyle12"/>
                <w:rFonts w:ascii="Trebuchet MS" w:hAnsi="Trebuchet MS"/>
                <w:lang w:val="uk-UA" w:eastAsia="uk-UA"/>
              </w:rPr>
              <w:t>ТОВАРИСТВОМ З ОБМЕЖЕНОЮ ВІПОВІДАЛЬНІСТЮ «ЕНЕРА</w:t>
            </w:r>
            <w:r w:rsidR="00901A21">
              <w:rPr>
                <w:rStyle w:val="FontStyle12"/>
                <w:rFonts w:ascii="Trebuchet MS" w:hAnsi="Trebuchet MS"/>
                <w:lang w:val="uk-UA" w:eastAsia="uk-UA"/>
              </w:rPr>
              <w:t xml:space="preserve"> ЧЕРНІГІВ</w:t>
            </w:r>
            <w:r w:rsidR="009200D0" w:rsidRPr="00B22ADB">
              <w:rPr>
                <w:rStyle w:val="FontStyle12"/>
                <w:rFonts w:ascii="Trebuchet MS" w:hAnsi="Trebuchet MS"/>
                <w:lang w:val="uk-UA" w:eastAsia="uk-UA"/>
              </w:rPr>
              <w:t>»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  заяви-приєднання Споживача до умов договору про постачання електричної енергії споживачу, в якій вказано про обрання </w:t>
            </w:r>
            <w:r w:rsidRPr="00B22ADB">
              <w:rPr>
                <w:rStyle w:val="FontStyle11"/>
                <w:rFonts w:ascii="Trebuchet MS" w:hAnsi="Trebuchet MS"/>
                <w:lang w:val="uk-UA" w:eastAsia="uk-UA"/>
              </w:rPr>
              <w:t xml:space="preserve">Комерційної пропозиції </w:t>
            </w:r>
            <w:r w:rsidR="009B2B76">
              <w:rPr>
                <w:rStyle w:val="FontStyle11"/>
                <w:rFonts w:ascii="Trebuchet MS" w:hAnsi="Trebuchet MS"/>
                <w:lang w:val="uk-UA" w:eastAsia="uk-UA"/>
              </w:rPr>
              <w:t>№2</w:t>
            </w:r>
            <w:r w:rsidRPr="00B22ADB">
              <w:rPr>
                <w:rStyle w:val="FontStyle11"/>
                <w:rFonts w:ascii="Trebuchet MS" w:hAnsi="Trebuchet MS"/>
                <w:lang w:val="uk-UA" w:eastAsia="uk-UA"/>
              </w:rPr>
              <w:t xml:space="preserve">, 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>якщо протягом трьох робочих днів, споживачу не буде повідомлено про невідповідність його критеріям обраної комерційної пропозиції. Договір діє до моме</w:t>
            </w:r>
            <w:bookmarkStart w:id="0" w:name="_GoBack"/>
            <w:bookmarkEnd w:id="0"/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>нту початку постачання електричної енергії споживачу іншим Постачальником</w:t>
            </w:r>
            <w:r w:rsidR="009200D0"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. 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>У разі, якщо на момент подання заяви-приєднання до Договору на об'єкт    Споживача    було    припинено/призупинено    постачання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</w:t>
            </w:r>
          </w:p>
        </w:tc>
      </w:tr>
      <w:tr w:rsidR="009200D0" w:rsidRPr="00B22ADB" w:rsidTr="00D91423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D0" w:rsidRPr="00B22ADB" w:rsidRDefault="009200D0" w:rsidP="00D91423">
            <w:pPr>
              <w:pStyle w:val="Style5"/>
              <w:widowControl/>
              <w:spacing w:line="240" w:lineRule="auto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1"/>
                <w:rFonts w:ascii="Trebuchet MS" w:hAnsi="Trebuchet MS"/>
                <w:lang w:val="uk-UA" w:eastAsia="uk-UA"/>
              </w:rPr>
              <w:t xml:space="preserve">Оплата послуг з передачі/розподілу 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D0" w:rsidRPr="00B22ADB" w:rsidRDefault="009200D0" w:rsidP="009200D0">
            <w:pPr>
              <w:pStyle w:val="Style7"/>
              <w:widowControl/>
              <w:spacing w:line="274" w:lineRule="exact"/>
              <w:ind w:left="10" w:hanging="10"/>
              <w:jc w:val="both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>Послуги з передачі/розподілу сплачується Споживачем самостійно відповідному оператору системи передачі/розподілу</w:t>
            </w:r>
          </w:p>
        </w:tc>
      </w:tr>
      <w:tr w:rsidR="007400C7" w:rsidRPr="00B22ADB" w:rsidTr="00D91423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0C7" w:rsidRPr="00B22ADB" w:rsidRDefault="007400C7" w:rsidP="00D91423">
            <w:pPr>
              <w:pStyle w:val="Style5"/>
              <w:widowControl/>
              <w:spacing w:line="240" w:lineRule="auto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1"/>
                <w:rFonts w:ascii="Trebuchet MS" w:hAnsi="Trebuchet MS"/>
                <w:lang w:val="uk-UA" w:eastAsia="uk-UA"/>
              </w:rPr>
              <w:t>Інші умови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0C7" w:rsidRPr="00B22ADB" w:rsidRDefault="007400C7" w:rsidP="00D91423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Інформування Споживача, з яким укладено Договір, про зміни в умовах Договору, про закінчення терміну дії, зміну тарифів, суми до сплати по рахунках, виставлених згідно з умовами Договору, строки їх оплати, 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lastRenderedPageBreak/>
              <w:t>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</w:t>
            </w:r>
          </w:p>
          <w:p w:rsidR="007400C7" w:rsidRPr="00B22ADB" w:rsidRDefault="007400C7" w:rsidP="00D91423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rFonts w:ascii="Trebuchet MS" w:hAnsi="Trebuchet MS"/>
                <w:lang w:val="uk-UA"/>
              </w:rPr>
            </w:pPr>
            <w:r w:rsidRPr="00B22ADB">
              <w:rPr>
                <w:rStyle w:val="FontStyle12"/>
                <w:rFonts w:ascii="Trebuchet MS" w:hAnsi="Trebuchet MS"/>
              </w:rPr>
              <w:t>-</w:t>
            </w:r>
            <w:r w:rsidRPr="00B22ADB">
              <w:rPr>
                <w:rStyle w:val="FontStyle12"/>
                <w:rFonts w:ascii="Trebuchet MS" w:hAnsi="Trebuchet MS"/>
              </w:rPr>
              <w:tab/>
            </w:r>
            <w:r w:rsidRPr="00B22ADB">
              <w:rPr>
                <w:rStyle w:val="FontStyle12"/>
                <w:rFonts w:ascii="Trebuchet MS" w:hAnsi="Trebuchet MS"/>
                <w:lang w:val="uk-UA"/>
              </w:rPr>
              <w:t>через особистий кабінет на офіційному сайті Постачальника у мережі Інтернет,</w:t>
            </w:r>
          </w:p>
          <w:p w:rsidR="007400C7" w:rsidRPr="00B22ADB" w:rsidRDefault="007400C7" w:rsidP="00D91423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rFonts w:ascii="Trebuchet MS" w:hAnsi="Trebuchet MS"/>
                <w:lang w:val="uk-UA"/>
              </w:rPr>
            </w:pPr>
            <w:r w:rsidRPr="00B22ADB">
              <w:rPr>
                <w:rStyle w:val="FontStyle12"/>
                <w:rFonts w:ascii="Trebuchet MS" w:hAnsi="Trebuchet MS"/>
              </w:rPr>
              <w:t>-</w:t>
            </w:r>
            <w:r w:rsidRPr="00B22ADB">
              <w:rPr>
                <w:rStyle w:val="FontStyle12"/>
                <w:rFonts w:ascii="Trebuchet MS" w:hAnsi="Trebuchet MS"/>
              </w:rPr>
              <w:tab/>
            </w:r>
            <w:r w:rsidRPr="00B22ADB">
              <w:rPr>
                <w:rStyle w:val="FontStyle12"/>
                <w:rFonts w:ascii="Trebuchet MS" w:hAnsi="Trebuchet MS"/>
                <w:lang w:val="uk-UA"/>
              </w:rPr>
              <w:t>засобами електронного зв'язку на електронну адресу вказану у заяві-приєднання до умов договору,</w:t>
            </w:r>
          </w:p>
          <w:p w:rsidR="007400C7" w:rsidRPr="00B22ADB" w:rsidRDefault="007400C7" w:rsidP="00D91423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>-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ab/>
              <w:t>СМС-повідомленням на номер, зазначений у заяві-приєднання до умов договору,</w:t>
            </w:r>
          </w:p>
          <w:p w:rsidR="007400C7" w:rsidRPr="00B22ADB" w:rsidRDefault="007400C7" w:rsidP="00D91423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>-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ab/>
              <w:t>в центрах обслуговування споживачів,</w:t>
            </w:r>
          </w:p>
          <w:p w:rsidR="007400C7" w:rsidRPr="00B22ADB" w:rsidRDefault="007400C7" w:rsidP="00D91423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rFonts w:ascii="Trebuchet MS" w:hAnsi="Trebuchet MS"/>
                <w:lang w:val="uk-UA"/>
              </w:rPr>
            </w:pPr>
            <w:r w:rsidRPr="00B22ADB">
              <w:rPr>
                <w:rStyle w:val="FontStyle12"/>
                <w:rFonts w:ascii="Trebuchet MS" w:hAnsi="Trebuchet MS"/>
              </w:rPr>
              <w:t>-</w:t>
            </w:r>
            <w:r w:rsidRPr="00B22ADB">
              <w:rPr>
                <w:rStyle w:val="FontStyle12"/>
                <w:rFonts w:ascii="Trebuchet MS" w:hAnsi="Trebuchet MS"/>
              </w:rPr>
              <w:tab/>
            </w:r>
            <w:r w:rsidRPr="00B22ADB">
              <w:rPr>
                <w:rStyle w:val="FontStyle12"/>
                <w:rFonts w:ascii="Trebuchet MS" w:hAnsi="Trebuchet MS"/>
                <w:lang w:val="uk-UA"/>
              </w:rPr>
              <w:t>тощо.</w:t>
            </w:r>
          </w:p>
        </w:tc>
      </w:tr>
    </w:tbl>
    <w:p w:rsidR="00376B29" w:rsidRPr="00B22ADB" w:rsidRDefault="00376B29">
      <w:pPr>
        <w:widowControl/>
        <w:rPr>
          <w:rStyle w:val="FontStyle12"/>
          <w:rFonts w:ascii="Trebuchet MS" w:hAnsi="Trebuchet MS"/>
          <w:lang w:val="uk-UA" w:eastAsia="uk-UA"/>
        </w:rPr>
        <w:sectPr w:rsidR="00376B29" w:rsidRPr="00B22ADB">
          <w:type w:val="continuous"/>
          <w:pgSz w:w="11905" w:h="16837"/>
          <w:pgMar w:top="299" w:right="703" w:bottom="520" w:left="1419" w:header="720" w:footer="720" w:gutter="0"/>
          <w:cols w:space="60"/>
          <w:noEndnote/>
        </w:sectPr>
      </w:pPr>
    </w:p>
    <w:p w:rsidR="007F648F" w:rsidRPr="00B22ADB" w:rsidRDefault="007F648F">
      <w:pPr>
        <w:widowControl/>
        <w:spacing w:line="1" w:lineRule="exact"/>
        <w:rPr>
          <w:rFonts w:ascii="Trebuchet MS" w:hAnsi="Trebuchet MS"/>
          <w:sz w:val="22"/>
          <w:szCs w:val="22"/>
        </w:rPr>
      </w:pPr>
    </w:p>
    <w:sectPr w:rsidR="007F648F" w:rsidRPr="00B22ADB">
      <w:pgSz w:w="11905" w:h="16837"/>
      <w:pgMar w:top="476" w:right="703" w:bottom="1440" w:left="14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167" w:rsidRDefault="005B4167">
      <w:r>
        <w:separator/>
      </w:r>
    </w:p>
  </w:endnote>
  <w:endnote w:type="continuationSeparator" w:id="0">
    <w:p w:rsidR="005B4167" w:rsidRDefault="005B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167" w:rsidRDefault="005B4167">
      <w:r>
        <w:separator/>
      </w:r>
    </w:p>
  </w:footnote>
  <w:footnote w:type="continuationSeparator" w:id="0">
    <w:p w:rsidR="005B4167" w:rsidRDefault="005B4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8F"/>
    <w:rsid w:val="00012559"/>
    <w:rsid w:val="00043C29"/>
    <w:rsid w:val="000B0AAE"/>
    <w:rsid w:val="001E0CC7"/>
    <w:rsid w:val="00226595"/>
    <w:rsid w:val="00261543"/>
    <w:rsid w:val="003158B3"/>
    <w:rsid w:val="00376B29"/>
    <w:rsid w:val="00440E7E"/>
    <w:rsid w:val="004A3194"/>
    <w:rsid w:val="004D4359"/>
    <w:rsid w:val="00544440"/>
    <w:rsid w:val="00546020"/>
    <w:rsid w:val="005859A6"/>
    <w:rsid w:val="005B4167"/>
    <w:rsid w:val="005E645A"/>
    <w:rsid w:val="006054E6"/>
    <w:rsid w:val="006B6B27"/>
    <w:rsid w:val="006D5D92"/>
    <w:rsid w:val="006F2BAD"/>
    <w:rsid w:val="006F4276"/>
    <w:rsid w:val="0070140E"/>
    <w:rsid w:val="007400C7"/>
    <w:rsid w:val="007E68E4"/>
    <w:rsid w:val="007F648F"/>
    <w:rsid w:val="00807B22"/>
    <w:rsid w:val="00845CB4"/>
    <w:rsid w:val="008536A8"/>
    <w:rsid w:val="00901A21"/>
    <w:rsid w:val="00902AD1"/>
    <w:rsid w:val="00910063"/>
    <w:rsid w:val="009200D0"/>
    <w:rsid w:val="009672E8"/>
    <w:rsid w:val="009A78B2"/>
    <w:rsid w:val="009B2B76"/>
    <w:rsid w:val="00A332D3"/>
    <w:rsid w:val="00AF021A"/>
    <w:rsid w:val="00B22ADB"/>
    <w:rsid w:val="00B3246F"/>
    <w:rsid w:val="00B90FDD"/>
    <w:rsid w:val="00C448D2"/>
    <w:rsid w:val="00C644F7"/>
    <w:rsid w:val="00CB2158"/>
    <w:rsid w:val="00D64A8D"/>
    <w:rsid w:val="00E31FC9"/>
    <w:rsid w:val="00EA7027"/>
    <w:rsid w:val="00E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BDD27"/>
  <w14:defaultImageDpi w14:val="0"/>
  <w15:docId w15:val="{B9B63AA3-108F-4153-ACDE-8746B6CE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22ADB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22ADB"/>
    <w:rPr>
      <w:rFonts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Морофиянец</dc:creator>
  <cp:lastModifiedBy>m.muzichenko</cp:lastModifiedBy>
  <cp:revision>23</cp:revision>
  <cp:lastPrinted>2018-12-06T10:56:00Z</cp:lastPrinted>
  <dcterms:created xsi:type="dcterms:W3CDTF">2018-11-30T08:09:00Z</dcterms:created>
  <dcterms:modified xsi:type="dcterms:W3CDTF">2018-12-12T08:24:00Z</dcterms:modified>
</cp:coreProperties>
</file>