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D8EE" w14:textId="77777777" w:rsidR="00617A99" w:rsidRPr="00F46B38" w:rsidRDefault="00617A99" w:rsidP="00F46B38">
      <w:pPr>
        <w:shd w:val="clear" w:color="auto" w:fill="FFFFFF"/>
        <w:spacing w:before="525" w:after="6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F46B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Доповнено перелік осіб, яким у 2025 році пільги з оплати житлово-комунальних послуг надаватимуться залежно від доходу</w:t>
      </w:r>
    </w:p>
    <w:p w14:paraId="0F0FEBBE" w14:textId="77777777" w:rsidR="00617A99" w:rsidRPr="00617A99" w:rsidRDefault="00617A99" w:rsidP="00F46B38">
      <w:pPr>
        <w:shd w:val="clear" w:color="auto" w:fill="FFFFFF"/>
        <w:spacing w:before="525"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182A4B"/>
          <w:kern w:val="36"/>
          <w:sz w:val="24"/>
          <w:szCs w:val="24"/>
          <w:lang w:eastAsia="uk-UA"/>
        </w:rPr>
      </w:pPr>
      <w:r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На виконання положень Закону України “Про Державний бюджет України на 2025 рік” (пункт 7 Прикінцевих положень) 31 грудня 2024 року Урядом ухвалено постанову № 1553, якою </w:t>
      </w:r>
      <w:proofErr w:type="spellStart"/>
      <w:r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внесено</w:t>
      </w:r>
      <w:proofErr w:type="spellEnd"/>
      <w:r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зміни до постанови Кабінету Міністрів України від 04.06.2015 № 389 “Про затвердження Порядку надання пільг окремим категоріям громадян з урахуванням середньомісячного сукупного доходу сім’ї”.</w:t>
      </w:r>
    </w:p>
    <w:p w14:paraId="70D3A439" w14:textId="1A5722A3" w:rsidR="00617A99" w:rsidRPr="00617A99" w:rsidRDefault="00F46B38" w:rsidP="00F46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           </w:t>
      </w:r>
      <w:r w:rsidR="00617A99"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Відповідно до ухвалених змін </w:t>
      </w:r>
      <w:r w:rsidR="00617A99" w:rsidRPr="00617A99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uk-UA"/>
        </w:rPr>
        <w:t>доповнено перелік осіб</w:t>
      </w:r>
      <w:r w:rsidR="00617A99"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, яким у 2025 році</w:t>
      </w:r>
      <w:r w:rsidR="00617A99" w:rsidRPr="00617A99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uk-UA"/>
        </w:rPr>
        <w:t> пільги з оплати </w:t>
      </w:r>
      <w:r w:rsidR="00617A99"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житлово-комунальних послуг, придбання твердого палива будуть надаватись з урахуванням середньомісячного сукупного доходу сім’ї. Пільги надаватимуться, якщо розмір середньомісячного сукупного доходу сім’ї в розрахунку на одну особу за попередні шість місяців не перевищує величини доходу, який дає право на податкову соціальну пільгу (4240 грн), у 2025 році пільги </w:t>
      </w:r>
      <w:r w:rsidR="00617A99" w:rsidRPr="00617A99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uk-UA"/>
        </w:rPr>
        <w:t>також</w:t>
      </w:r>
      <w:r w:rsidR="00617A99"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 надаватимуться: </w:t>
      </w:r>
    </w:p>
    <w:p w14:paraId="02501480" w14:textId="77777777" w:rsidR="00617A99" w:rsidRPr="00617A99" w:rsidRDefault="00617A99" w:rsidP="00F46B3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реабілітованим особам, які стали особами з інвалідністю внаслідок репресій, або є пенсіонерами;</w:t>
      </w:r>
    </w:p>
    <w:p w14:paraId="552F144B" w14:textId="77777777" w:rsidR="00617A99" w:rsidRPr="00617A99" w:rsidRDefault="00617A99" w:rsidP="00F46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особам, які постраждали внаслідок Чорнобильської катастрофи, віднесеним до категорій 1 та 2; </w:t>
      </w:r>
    </w:p>
    <w:p w14:paraId="0A2A5805" w14:textId="77777777" w:rsidR="00617A99" w:rsidRPr="00617A99" w:rsidRDefault="00617A99" w:rsidP="00F46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дружинам (чоловікам), опікунам дітей померлих громадян, смерть яких пов’язана з Чорнобильською катастрофою; </w:t>
      </w:r>
    </w:p>
    <w:p w14:paraId="157F68F9" w14:textId="77777777" w:rsidR="00617A99" w:rsidRPr="00617A99" w:rsidRDefault="00617A99" w:rsidP="00F46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дружинам (чоловікам), якщо та (той) не одружилися вдруге, померлих громадян, смерть яких пов’язана з участю у ліквідації інших ядерних аварій, у ядерних випробуваннях, у військових навчаннях із застосуванням ядерної зброї, у складанні ядерних зарядів та здійсненні на них регламентних робіт;</w:t>
      </w:r>
    </w:p>
    <w:p w14:paraId="53EAD1ED" w14:textId="77777777" w:rsidR="00617A99" w:rsidRPr="00617A99" w:rsidRDefault="00617A99" w:rsidP="00F46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звільненим з військової служби особам, які стали особами з інвалідністю під час проходження військової служби; </w:t>
      </w:r>
    </w:p>
    <w:p w14:paraId="72845726" w14:textId="77777777" w:rsidR="00617A99" w:rsidRPr="00617A99" w:rsidRDefault="00617A99" w:rsidP="00F46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батькам і членам сімей військовослужбовців, які загинули (померли) або пропали безвісти під час проходження військової служби;</w:t>
      </w:r>
    </w:p>
    <w:p w14:paraId="5A1035C7" w14:textId="77777777" w:rsidR="00617A99" w:rsidRPr="00617A99" w:rsidRDefault="00617A99" w:rsidP="00F46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ветеранам військової служби, органів внутрішніх справ, Національної поліції, податкової міліції, Бюро економічної безпеки, державної пожежної охорони, Державної кримінально-виконавчої служби, служби цивільного захисту, Державної служби спеціального зв’язку та захисту інформації; </w:t>
      </w:r>
    </w:p>
    <w:p w14:paraId="3AEBFF91" w14:textId="77777777" w:rsidR="00617A99" w:rsidRPr="00617A99" w:rsidRDefault="00617A99" w:rsidP="00F46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proofErr w:type="spellStart"/>
      <w:r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вдовам</w:t>
      </w:r>
      <w:proofErr w:type="spellEnd"/>
      <w:r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(вдівцям) померлих (загиблих) ветеранів військової служби, органів внутрішніх справ, Національної поліції, податкової міліції, Бюро економічної безпеки, державної пожежної охорони, Державної кримінально-виконавчої служби, служби цивільного захисту, Державної служби спеціального зв’язку та захисту інформації;</w:t>
      </w:r>
    </w:p>
    <w:p w14:paraId="0AB82336" w14:textId="77777777" w:rsidR="00617A99" w:rsidRPr="00617A99" w:rsidRDefault="00617A99" w:rsidP="00F46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колишнім неповнолітнім в’язням концентраційних таборів, гетто, інших місць примусового тримання, створених фашистською Німеччиною та її союзниками в період Другої світової війни, а також дітям, які народилися у зазначених місцях примусового тримання їх батьків; </w:t>
      </w:r>
    </w:p>
    <w:p w14:paraId="552B97AC" w14:textId="77777777" w:rsidR="00617A99" w:rsidRPr="00617A99" w:rsidRDefault="00617A99" w:rsidP="00F46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колишнім малолітнім в’язням концентраційних таборів, гетто та інших місць примусового тримання, визнаним особами з інвалідністю від загального захворювання, трудового каліцтва та з інших причин;</w:t>
      </w:r>
    </w:p>
    <w:p w14:paraId="04667F26" w14:textId="77777777" w:rsidR="00617A99" w:rsidRDefault="00617A99" w:rsidP="00F46B3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депортованим особам, які досягли пенсійного віку або є особами з інвалідністю.</w:t>
      </w:r>
    </w:p>
    <w:p w14:paraId="5BBF4046" w14:textId="77777777" w:rsidR="00F46B38" w:rsidRPr="00617A99" w:rsidRDefault="00F46B38" w:rsidP="00F46B38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</w:p>
    <w:p w14:paraId="6B288A3A" w14:textId="2F7AA138" w:rsidR="00617A99" w:rsidRPr="00617A99" w:rsidRDefault="00F46B38" w:rsidP="00F46B3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uk-UA"/>
        </w:rPr>
        <w:t xml:space="preserve">            </w:t>
      </w:r>
      <w:r w:rsidR="00617A99" w:rsidRPr="00617A99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uk-UA"/>
        </w:rPr>
        <w:t>Важливо!</w:t>
      </w:r>
    </w:p>
    <w:p w14:paraId="0D4BC078" w14:textId="229B9F14" w:rsidR="00617A99" w:rsidRPr="00617A99" w:rsidRDefault="00F46B38" w:rsidP="00F46B3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           </w:t>
      </w:r>
      <w:r w:rsidR="00617A99" w:rsidRPr="00617A99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Зазначені зміни застосовуються для осіб, які звернуться за призначенням пільги з 1 січня 2025 року. Ті, кому пільги було призначено раніше, будуть отримувати їх до кінця опалювального сезону 2024-2025 років, тобто по 30 квітня 2025 року (включно). </w:t>
      </w:r>
    </w:p>
    <w:p w14:paraId="2E237690" w14:textId="77777777" w:rsidR="006F03F1" w:rsidRDefault="006F03F1"/>
    <w:sectPr w:rsidR="006F03F1" w:rsidSect="00F46B38">
      <w:pgSz w:w="11906" w:h="16838"/>
      <w:pgMar w:top="567" w:right="707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D0BBC"/>
    <w:multiLevelType w:val="multilevel"/>
    <w:tmpl w:val="C6D2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84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1F9"/>
    <w:rsid w:val="00167916"/>
    <w:rsid w:val="00617A99"/>
    <w:rsid w:val="006F03F1"/>
    <w:rsid w:val="00CA41F9"/>
    <w:rsid w:val="00F4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CB3B"/>
  <w15:docId w15:val="{414E4217-00D9-46DF-B6BC-045C881F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17A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17A9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 Тетяна Володимирівна</dc:creator>
  <cp:keywords/>
  <dc:description/>
  <cp:lastModifiedBy>Ільченко Ірина Михайлівна</cp:lastModifiedBy>
  <cp:revision>2</cp:revision>
  <dcterms:created xsi:type="dcterms:W3CDTF">2025-01-16T14:30:00Z</dcterms:created>
  <dcterms:modified xsi:type="dcterms:W3CDTF">2025-01-16T14:30:00Z</dcterms:modified>
</cp:coreProperties>
</file>