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1485B" w14:textId="77777777" w:rsidR="000E07BC" w:rsidRDefault="009F1189">
      <w:pPr>
        <w:pStyle w:val="Style2"/>
        <w:widowControl/>
        <w:spacing w:before="53"/>
        <w:ind w:left="6374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Додаток № 2</w:t>
      </w:r>
    </w:p>
    <w:p w14:paraId="22A1856E" w14:textId="77777777" w:rsidR="000E07BC" w:rsidRDefault="009F1189">
      <w:pPr>
        <w:pStyle w:val="Style2"/>
        <w:widowControl/>
        <w:ind w:left="637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 Договору про постачання електричної енергії споживачу</w:t>
      </w:r>
    </w:p>
    <w:p w14:paraId="2988938C" w14:textId="77777777" w:rsidR="00877941" w:rsidRDefault="00877941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</w:p>
    <w:p w14:paraId="2F5B3701" w14:textId="17E10281" w:rsidR="00EF7CFE" w:rsidRDefault="009F1189" w:rsidP="00FC0480">
      <w:pPr>
        <w:pStyle w:val="Style3"/>
        <w:widowControl/>
        <w:spacing w:before="72"/>
        <w:ind w:left="725"/>
        <w:rPr>
          <w:rStyle w:val="FontStyle11"/>
          <w:u w:val="single"/>
          <w:lang w:val="uk-UA" w:eastAsia="uk-UA"/>
        </w:rPr>
      </w:pPr>
      <w:r>
        <w:rPr>
          <w:rStyle w:val="FontStyle11"/>
          <w:lang w:val="uk-UA" w:eastAsia="uk-UA"/>
        </w:rPr>
        <w:t xml:space="preserve">Комерційна пропозиція </w:t>
      </w:r>
      <w:r w:rsidRPr="00EF7CFE">
        <w:rPr>
          <w:rStyle w:val="FontStyle11"/>
          <w:lang w:val="uk-UA" w:eastAsia="uk-UA"/>
        </w:rPr>
        <w:t xml:space="preserve">№ </w:t>
      </w:r>
      <w:r w:rsidR="00754B25">
        <w:rPr>
          <w:rStyle w:val="FontStyle11"/>
          <w:lang w:val="uk-UA" w:eastAsia="uk-UA"/>
        </w:rPr>
        <w:t>3</w:t>
      </w:r>
      <w:r w:rsidR="00EF7CFE" w:rsidRPr="00EF7CFE">
        <w:rPr>
          <w:rStyle w:val="FontStyle11"/>
          <w:lang w:val="uk-UA" w:eastAsia="uk-UA"/>
        </w:rPr>
        <w:t>ВЦ</w:t>
      </w:r>
    </w:p>
    <w:p w14:paraId="77911961" w14:textId="778E4469" w:rsidR="000E07BC" w:rsidRDefault="00EF7CFE" w:rsidP="00FC0480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>(</w:t>
      </w:r>
      <w:r w:rsidR="009F1189">
        <w:rPr>
          <w:rStyle w:val="FontStyle11"/>
          <w:u w:val="single"/>
          <w:lang w:val="uk-UA" w:eastAsia="uk-UA"/>
        </w:rPr>
        <w:t xml:space="preserve"> </w:t>
      </w:r>
      <w:r w:rsidR="009F1189">
        <w:rPr>
          <w:rStyle w:val="FontStyle11"/>
          <w:lang w:val="uk-UA" w:eastAsia="uk-UA"/>
        </w:rPr>
        <w:t>для споживачів, які не відносяться до сегменту ринку, обов’язки постачання якому покладені на Постачальника універсальної послуги</w:t>
      </w:r>
      <w:r>
        <w:rPr>
          <w:rStyle w:val="FontStyle11"/>
          <w:lang w:val="uk-UA" w:eastAsia="uk-UA"/>
        </w:rPr>
        <w:t>)</w:t>
      </w:r>
      <w:r w:rsidR="009F1189">
        <w:rPr>
          <w:rStyle w:val="FontStyle11"/>
          <w:lang w:val="uk-UA" w:eastAsia="uk-UA"/>
        </w:rPr>
        <w:t xml:space="preserve">  </w:t>
      </w:r>
    </w:p>
    <w:p w14:paraId="27E37A04" w14:textId="77777777" w:rsidR="00CD2C31" w:rsidRPr="00FC0480" w:rsidRDefault="00CD2C31" w:rsidP="00FC0480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</w:p>
    <w:tbl>
      <w:tblPr>
        <w:tblW w:w="97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6"/>
        <w:gridCol w:w="7416"/>
      </w:tblGrid>
      <w:tr w:rsidR="000E07BC" w14:paraId="4E6285F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8EEF" w14:textId="77777777" w:rsidR="000E07BC" w:rsidRDefault="009F1189" w:rsidP="008B6635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217F" w14:textId="77777777" w:rsidR="000E07BC" w:rsidRDefault="009F1189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54A8C13A" w14:textId="77777777" w:rsidR="000E07BC" w:rsidRDefault="009F1189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  облік   електричної   енергії   забезпечує   можливість застосування цін (тарифів), передбачених даною комерційною пропозицією;</w:t>
            </w:r>
          </w:p>
          <w:p w14:paraId="6909C1D5" w14:textId="77777777" w:rsidR="000E07BC" w:rsidRDefault="009F1189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(передачі) електричної енергії;</w:t>
            </w:r>
          </w:p>
          <w:p w14:paraId="365DFA92" w14:textId="77777777" w:rsidR="000E07BC" w:rsidRDefault="009F1189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  укладеними  відповідно  до  Правил роздрібного ринку електричної енергії не потребує додаткових узгоджень.</w:t>
            </w:r>
          </w:p>
        </w:tc>
      </w:tr>
      <w:tr w:rsidR="008B6635" w14:paraId="4392D290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F14F" w14:textId="7567247E" w:rsidR="008B6635" w:rsidRDefault="008B6635" w:rsidP="008B6635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>Ціна на електричну енергію, у тому числі диференційовані</w:t>
            </w:r>
            <w:r w:rsidR="00CB29D5">
              <w:rPr>
                <w:b/>
                <w:bCs/>
                <w:sz w:val="22"/>
                <w:szCs w:val="22"/>
                <w:lang w:val="uk-UA" w:eastAsia="uk-UA"/>
              </w:rPr>
              <w:t xml:space="preserve"> </w:t>
            </w: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 xml:space="preserve"> ціни та критерії диференціації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4FCC1" w14:textId="28282F2F" w:rsidR="00162AC4" w:rsidRPr="00162AC4" w:rsidRDefault="00162AC4" w:rsidP="00162AC4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162AC4">
              <w:rPr>
                <w:sz w:val="22"/>
                <w:szCs w:val="22"/>
                <w:lang w:eastAsia="uk-UA"/>
              </w:rPr>
              <w:t>Ціна</w:t>
            </w:r>
            <w:proofErr w:type="spellEnd"/>
            <w:r w:rsidRPr="00162AC4">
              <w:rPr>
                <w:sz w:val="22"/>
                <w:szCs w:val="22"/>
                <w:lang w:eastAsia="uk-UA"/>
              </w:rPr>
              <w:t xml:space="preserve"> </w:t>
            </w:r>
            <w:proofErr w:type="gramStart"/>
            <w:r w:rsidRPr="00162AC4">
              <w:rPr>
                <w:sz w:val="22"/>
                <w:szCs w:val="22"/>
                <w:lang w:eastAsia="uk-UA"/>
              </w:rPr>
              <w:t>на</w:t>
            </w:r>
            <w:proofErr w:type="gramEnd"/>
            <w:r w:rsidRPr="00162AC4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162AC4">
              <w:rPr>
                <w:sz w:val="22"/>
                <w:szCs w:val="22"/>
                <w:lang w:eastAsia="uk-UA"/>
              </w:rPr>
              <w:t>електричну</w:t>
            </w:r>
            <w:proofErr w:type="spellEnd"/>
            <w:r w:rsidRPr="00162AC4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162AC4">
              <w:rPr>
                <w:sz w:val="22"/>
                <w:szCs w:val="22"/>
                <w:lang w:eastAsia="uk-UA"/>
              </w:rPr>
              <w:t>енергію</w:t>
            </w:r>
            <w:proofErr w:type="spellEnd"/>
            <w:r w:rsidRPr="00162AC4">
              <w:rPr>
                <w:sz w:val="22"/>
                <w:szCs w:val="22"/>
                <w:lang w:eastAsia="uk-UA"/>
              </w:rPr>
              <w:t xml:space="preserve"> за 1 </w:t>
            </w:r>
            <w:proofErr w:type="spellStart"/>
            <w:r w:rsidRPr="00162AC4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162AC4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162AC4">
              <w:rPr>
                <w:sz w:val="22"/>
                <w:szCs w:val="22"/>
                <w:lang w:eastAsia="uk-UA"/>
              </w:rPr>
              <w:t>розрахунков</w:t>
            </w:r>
            <w:r w:rsidRPr="00162AC4">
              <w:rPr>
                <w:sz w:val="22"/>
                <w:szCs w:val="22"/>
                <w:lang w:val="uk-UA" w:eastAsia="uk-UA"/>
              </w:rPr>
              <w:t>ий</w:t>
            </w:r>
            <w:proofErr w:type="spellEnd"/>
            <w:r w:rsidRPr="00162AC4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162AC4">
              <w:rPr>
                <w:sz w:val="22"/>
                <w:szCs w:val="22"/>
                <w:lang w:eastAsia="uk-UA"/>
              </w:rPr>
              <w:t>періо</w:t>
            </w:r>
            <w:proofErr w:type="spellEnd"/>
            <w:r w:rsidRPr="00162AC4">
              <w:rPr>
                <w:sz w:val="22"/>
                <w:szCs w:val="22"/>
                <w:lang w:val="uk-UA" w:eastAsia="uk-UA"/>
              </w:rPr>
              <w:t>д</w:t>
            </w:r>
            <w:r w:rsidR="00DA71F2">
              <w:rPr>
                <w:sz w:val="22"/>
                <w:szCs w:val="22"/>
                <w:lang w:eastAsia="uk-UA"/>
              </w:rPr>
              <w:t xml:space="preserve"> становить</w:t>
            </w:r>
            <w:r w:rsidR="00DA71F2">
              <w:rPr>
                <w:sz w:val="22"/>
                <w:szCs w:val="22"/>
                <w:lang w:val="uk-UA" w:eastAsia="uk-UA"/>
              </w:rPr>
              <w:t xml:space="preserve"> </w:t>
            </w:r>
            <w:bookmarkStart w:id="0" w:name="_GoBack"/>
            <w:bookmarkEnd w:id="0"/>
            <w:r w:rsidR="00DA71F2">
              <w:rPr>
                <w:sz w:val="22"/>
                <w:szCs w:val="22"/>
                <w:lang w:val="uk-UA" w:eastAsia="uk-UA"/>
              </w:rPr>
              <w:t>10</w:t>
            </w:r>
            <w:r w:rsidRPr="00162AC4">
              <w:rPr>
                <w:sz w:val="22"/>
                <w:szCs w:val="22"/>
                <w:lang w:val="uk-UA" w:eastAsia="uk-UA"/>
              </w:rPr>
              <w:t> </w:t>
            </w:r>
            <w:proofErr w:type="spellStart"/>
            <w:r w:rsidRPr="00162AC4">
              <w:rPr>
                <w:sz w:val="22"/>
                <w:szCs w:val="22"/>
                <w:lang w:eastAsia="uk-UA"/>
              </w:rPr>
              <w:t>грн</w:t>
            </w:r>
            <w:proofErr w:type="spellEnd"/>
            <w:r w:rsidRPr="00162AC4">
              <w:rPr>
                <w:sz w:val="22"/>
                <w:szCs w:val="22"/>
                <w:lang w:eastAsia="uk-UA"/>
              </w:rPr>
              <w:t xml:space="preserve">/ </w:t>
            </w:r>
            <w:proofErr w:type="spellStart"/>
            <w:r w:rsidRPr="00162AC4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162AC4">
              <w:rPr>
                <w:sz w:val="22"/>
                <w:szCs w:val="22"/>
                <w:lang w:eastAsia="uk-UA"/>
              </w:rPr>
              <w:t xml:space="preserve"> без ПДВ</w:t>
            </w:r>
            <w:r w:rsidRPr="00162AC4">
              <w:rPr>
                <w:sz w:val="22"/>
                <w:szCs w:val="22"/>
                <w:lang w:val="uk-UA" w:eastAsia="uk-UA"/>
              </w:rPr>
              <w:t>.</w:t>
            </w:r>
          </w:p>
          <w:p w14:paraId="0B936A6F" w14:textId="1E815DDE" w:rsidR="008B6635" w:rsidRPr="000E25D7" w:rsidRDefault="00162AC4" w:rsidP="00162AC4">
            <w:pPr>
              <w:jc w:val="both"/>
              <w:rPr>
                <w:rStyle w:val="FontStyle12"/>
                <w:lang w:val="uk-UA" w:eastAsia="uk-UA"/>
              </w:rPr>
            </w:pPr>
            <w:r w:rsidRPr="00162AC4">
              <w:rPr>
                <w:sz w:val="22"/>
                <w:szCs w:val="22"/>
                <w:lang w:val="uk-UA" w:eastAsia="uk-UA"/>
              </w:rPr>
              <w:t>При розрахунку фактичної ціни (тариф) купованої Споживачем електроенергії у розрахунковому періоді, яка зазначається в акті-купівлі продажу електроенергії, розраховується (визначається) Постачальником за формулою:</w:t>
            </w:r>
          </w:p>
          <w:p w14:paraId="3166DEEB" w14:textId="77777777" w:rsidR="008B6635" w:rsidRDefault="008B6635" w:rsidP="00831922">
            <w:pPr>
              <w:pStyle w:val="Style1"/>
              <w:widowControl/>
              <w:spacing w:line="274" w:lineRule="exact"/>
              <w:rPr>
                <w:sz w:val="22"/>
                <w:szCs w:val="22"/>
                <w:lang w:val="uk-UA"/>
              </w:rPr>
            </w:pPr>
          </w:p>
          <w:p w14:paraId="5282B8DC" w14:textId="77777777" w:rsidR="008B6635" w:rsidRPr="000E25D7" w:rsidRDefault="008B6635" w:rsidP="00831922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sz w:val="22"/>
                <w:szCs w:val="22"/>
                <w:lang w:val="uk-UA"/>
              </w:rPr>
              <w:t>Ц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факт</w:t>
            </w:r>
            <w:proofErr w:type="spellEnd"/>
            <w:r w:rsidRPr="000E25D7">
              <w:rPr>
                <w:sz w:val="22"/>
                <w:szCs w:val="22"/>
                <w:lang w:val="uk-UA"/>
              </w:rPr>
              <w:t xml:space="preserve"> = (</w:t>
            </w:r>
            <w:proofErr w:type="spellStart"/>
            <w:r>
              <w:rPr>
                <w:sz w:val="22"/>
                <w:szCs w:val="22"/>
                <w:lang w:val="uk-UA"/>
              </w:rPr>
              <w:t>Ц</w:t>
            </w:r>
            <w:r>
              <w:rPr>
                <w:sz w:val="22"/>
                <w:szCs w:val="22"/>
                <w:vertAlign w:val="subscript"/>
                <w:lang w:val="uk-UA"/>
              </w:rPr>
              <w:t>зак</w:t>
            </w:r>
            <w:proofErr w:type="spellEnd"/>
            <w:r w:rsidRPr="000E25D7">
              <w:rPr>
                <w:b/>
                <w:color w:val="000000"/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sz w:val="22"/>
                <w:szCs w:val="22"/>
                <w:lang w:val="uk-UA"/>
              </w:rPr>
              <w:t>/</w:t>
            </w: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>)*</w:t>
            </w:r>
            <w:proofErr w:type="spellStart"/>
            <w:r w:rsidRPr="000E25D7">
              <w:rPr>
                <w:sz w:val="22"/>
                <w:szCs w:val="22"/>
                <w:lang w:val="uk-UA"/>
              </w:rPr>
              <w:t>П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пост</w:t>
            </w:r>
            <w:proofErr w:type="spellEnd"/>
            <w:r w:rsidRPr="000E25D7">
              <w:rPr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+ Т, де: </w:t>
            </w:r>
          </w:p>
          <w:p w14:paraId="7BFAA171" w14:textId="77777777" w:rsidR="008B6635" w:rsidRDefault="008B6635" w:rsidP="00831922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59105DDE" w14:textId="77777777" w:rsidR="008B6635" w:rsidRPr="003B6953" w:rsidRDefault="008B6635" w:rsidP="00831922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зак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– фактична вартість купівлі </w:t>
            </w:r>
            <w:r w:rsidRPr="000E25D7">
              <w:rPr>
                <w:rStyle w:val="FontStyle12"/>
                <w:lang w:val="uk-UA" w:eastAsia="uk-UA"/>
              </w:rPr>
              <w:t>Постачальником обсягів  електроенергії Споживача на</w:t>
            </w:r>
            <w:r>
              <w:rPr>
                <w:rStyle w:val="FontStyle12"/>
                <w:lang w:val="uk-UA" w:eastAsia="uk-UA"/>
              </w:rPr>
              <w:t xml:space="preserve"> всіх сегментах ринку без урахування ПДВ;</w:t>
            </w:r>
          </w:p>
          <w:p w14:paraId="63EDE430" w14:textId="77777777" w:rsidR="008B6635" w:rsidRPr="000E25D7" w:rsidRDefault="008B6635" w:rsidP="00831922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sz w:val="22"/>
                <w:szCs w:val="22"/>
                <w:lang w:val="uk-UA"/>
              </w:rPr>
            </w:pP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 xml:space="preserve"> – фактичний обсяг споживання споживача у розрахунковому місяці.</w:t>
            </w:r>
          </w:p>
          <w:p w14:paraId="3857FDC6" w14:textId="77777777" w:rsidR="008B6635" w:rsidRPr="000E25D7" w:rsidRDefault="008B6635" w:rsidP="00831922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– коефіцієнт прибутковості Постачальника. </w:t>
            </w:r>
          </w:p>
          <w:p w14:paraId="22AF63D5" w14:textId="082EC961" w:rsidR="008B6635" w:rsidRDefault="008B6635" w:rsidP="00831922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Для цієї комерційної пропозиції </w:t>
            </w: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= </w:t>
            </w:r>
            <w:r w:rsidRPr="000E25D7">
              <w:rPr>
                <w:rStyle w:val="FontStyle12"/>
                <w:b/>
                <w:lang w:val="uk-UA" w:eastAsia="uk-UA"/>
              </w:rPr>
              <w:t>1,0</w:t>
            </w:r>
            <w:r>
              <w:rPr>
                <w:rStyle w:val="FontStyle12"/>
                <w:b/>
                <w:lang w:val="uk-UA" w:eastAsia="uk-UA"/>
              </w:rPr>
              <w:t>35</w:t>
            </w:r>
          </w:p>
          <w:p w14:paraId="3D95A01F" w14:textId="77777777" w:rsidR="008B6635" w:rsidRDefault="008B6635" w:rsidP="00831922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Т – вартість послуг Оператора системи передачі (затверджується  НКРЕКП)</w:t>
            </w:r>
          </w:p>
          <w:p w14:paraId="302C9284" w14:textId="77777777" w:rsidR="008B6635" w:rsidRDefault="008B6635" w:rsidP="00831922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38FD8FD8" w14:textId="77777777" w:rsidR="008B6635" w:rsidRDefault="008B6635" w:rsidP="00831922">
            <w:pPr>
              <w:jc w:val="both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Оплата електричної енергії у розрахунковому періоді здійснюється за прогнозованою ціною (тарифом) за 1кВт*год Постачальника, яка визначається за формулою: </w:t>
            </w:r>
            <w:r w:rsidRPr="000E25D7">
              <w:rPr>
                <w:rStyle w:val="FontStyle12"/>
                <w:color w:val="000000" w:themeColor="text1"/>
                <w:lang w:val="uk-UA" w:eastAsia="uk-UA"/>
              </w:rPr>
              <w:t>Ц=</w:t>
            </w:r>
            <w:r w:rsidRPr="000E25D7">
              <w:rPr>
                <w:rStyle w:val="FontStyle12"/>
                <w:color w:val="FF0000"/>
                <w:lang w:val="uk-UA"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СЗЦ+Т, </w:t>
            </w:r>
          </w:p>
          <w:p w14:paraId="72842CA7" w14:textId="77777777" w:rsidR="008B6635" w:rsidRPr="000E25D7" w:rsidRDefault="008B6635" w:rsidP="00831922">
            <w:pPr>
              <w:jc w:val="both"/>
              <w:rPr>
                <w:rStyle w:val="FontStyle12"/>
                <w:lang w:val="uk-UA" w:eastAsia="uk-UA"/>
              </w:rPr>
            </w:pPr>
          </w:p>
          <w:p w14:paraId="53B2050B" w14:textId="77777777" w:rsidR="008B6635" w:rsidRPr="000E25D7" w:rsidRDefault="008B6635" w:rsidP="00831922">
            <w:pPr>
              <w:jc w:val="both"/>
              <w:rPr>
                <w:sz w:val="22"/>
                <w:szCs w:val="22"/>
                <w:lang w:val="uk-UA"/>
              </w:rPr>
            </w:pPr>
            <w:r w:rsidRPr="000E25D7">
              <w:rPr>
                <w:rStyle w:val="FontStyle12"/>
                <w:lang w:val="uk-UA" w:eastAsia="uk-UA"/>
              </w:rPr>
              <w:t>де: СЗЦ – середня закупівельна ціна без урахування ПДВ.</w:t>
            </w:r>
          </w:p>
          <w:p w14:paraId="6F7852EE" w14:textId="77777777" w:rsidR="008B6635" w:rsidRPr="000E25D7" w:rsidRDefault="008B6635" w:rsidP="00831922">
            <w:pPr>
              <w:jc w:val="both"/>
              <w:rPr>
                <w:rStyle w:val="FontStyle12"/>
                <w:color w:val="000000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СЗЦ = (Ц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>
              <w:rPr>
                <w:rStyle w:val="FontStyle12"/>
                <w:lang w:val="uk-UA" w:eastAsia="uk-UA"/>
              </w:rPr>
              <w:t>*</w:t>
            </w:r>
            <w:r>
              <w:rPr>
                <w:rStyle w:val="FontStyle12"/>
                <w:lang w:val="en-US" w:eastAsia="uk-UA"/>
              </w:rPr>
              <w:t>t</w:t>
            </w:r>
            <w:r w:rsidRPr="00E75656">
              <w:rPr>
                <w:rStyle w:val="FontStyle12"/>
                <w:vertAlign w:val="subscript"/>
                <w:lang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>)/24</w:t>
            </w:r>
          </w:p>
          <w:p w14:paraId="76126FCA" w14:textId="77777777" w:rsidR="008B6635" w:rsidRPr="008B26FB" w:rsidRDefault="008B6635" w:rsidP="00831922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 w:rsidRPr="00E75656">
              <w:rPr>
                <w:rStyle w:val="FontStyle12"/>
                <w:vertAlign w:val="subscript"/>
                <w:lang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r>
              <w:rPr>
                <w:rStyle w:val="FontStyle12"/>
                <w:lang w:val="uk-UA" w:eastAsia="uk-UA"/>
              </w:rPr>
              <w:t>максимальна г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з 00:00 до 07:00 та з 23:00 до 24:00</w:t>
            </w:r>
            <w:r w:rsidRPr="008B26FB">
              <w:rPr>
                <w:rStyle w:val="FontStyle12"/>
                <w:lang w:eastAsia="uk-UA"/>
              </w:rPr>
              <w:t xml:space="preserve">, </w:t>
            </w:r>
            <w:proofErr w:type="spellStart"/>
            <w:r w:rsidRPr="008B26FB">
              <w:rPr>
                <w:rStyle w:val="FontStyle12"/>
                <w:lang w:eastAsia="uk-UA"/>
              </w:rPr>
              <w:t>розрахована</w:t>
            </w:r>
            <w:proofErr w:type="spellEnd"/>
            <w:r w:rsidRPr="008B26FB">
              <w:rPr>
                <w:rStyle w:val="FontStyle12"/>
                <w:lang w:eastAsia="uk-UA"/>
              </w:rPr>
              <w:t xml:space="preserve"> НКРЕКП</w:t>
            </w:r>
            <w:r w:rsidRPr="008B26FB">
              <w:rPr>
                <w:rStyle w:val="FontStyle12"/>
                <w:lang w:val="uk-UA" w:eastAsia="uk-UA"/>
              </w:rPr>
              <w:t>;</w:t>
            </w:r>
          </w:p>
          <w:p w14:paraId="3C5797FC" w14:textId="77777777" w:rsidR="008B6635" w:rsidRDefault="008B6635" w:rsidP="00831922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з 07:00 до 19:00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076E8547" w14:textId="77777777" w:rsidR="008B6635" w:rsidRPr="000E25D7" w:rsidRDefault="008B6635" w:rsidP="00831922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з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19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:00 до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23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35FBA965" w14:textId="77777777" w:rsidR="008B6635" w:rsidRDefault="008B6635" w:rsidP="00831922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</w:t>
            </w:r>
            <w:r>
              <w:rPr>
                <w:rStyle w:val="FontStyle12"/>
                <w:lang w:val="uk-UA" w:eastAsia="uk-UA"/>
              </w:rPr>
              <w:t>у</w:t>
            </w:r>
            <w:r w:rsidRPr="000E25D7">
              <w:rPr>
                <w:rStyle w:val="FontStyle12"/>
                <w:lang w:val="uk-UA" w:eastAsia="uk-UA"/>
              </w:rPr>
              <w:t xml:space="preserve"> з 00:00 до 07:00 та з 23:00 до 24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129E4ECD" w14:textId="77777777" w:rsidR="008B6635" w:rsidRDefault="008B6635" w:rsidP="00831922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періоду з 0</w:t>
            </w:r>
            <w:r>
              <w:rPr>
                <w:rStyle w:val="FontStyle12"/>
                <w:lang w:val="uk-UA" w:eastAsia="uk-UA"/>
              </w:rPr>
              <w:t>7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5E41D068" w14:textId="77777777" w:rsidR="008B6635" w:rsidRDefault="008B6635" w:rsidP="00831922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– тривалість періоду з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23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24A0B029" w14:textId="2461F914" w:rsidR="008B6635" w:rsidRDefault="008B6635" w:rsidP="00831922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</w:tc>
      </w:tr>
      <w:tr w:rsidR="00CD2C31" w14:paraId="2F6CF91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98" w14:textId="50CB49D9" w:rsidR="00CD2C31" w:rsidRDefault="00CD2C31" w:rsidP="00CD2C31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r w:rsidRPr="00CD2C31">
              <w:rPr>
                <w:rStyle w:val="FontStyle11"/>
                <w:lang w:val="uk-UA" w:eastAsia="uk-UA"/>
              </w:rPr>
              <w:t xml:space="preserve">Визначена в ліцензії на провадження господарської діяльності з розподілу (передачі) територія </w:t>
            </w:r>
            <w:r w:rsidRPr="00CD2C31">
              <w:rPr>
                <w:rStyle w:val="FontStyle11"/>
                <w:lang w:val="uk-UA" w:eastAsia="uk-UA"/>
              </w:rPr>
              <w:lastRenderedPageBreak/>
              <w:t>здійснення діяльності оператора системи, доступ до якої має</w:t>
            </w:r>
            <w:r w:rsidRPr="0039028A">
              <w:t xml:space="preserve"> </w:t>
            </w:r>
            <w:proofErr w:type="spellStart"/>
            <w:r w:rsidRPr="00CD2C31">
              <w:rPr>
                <w:rStyle w:val="FontStyle11"/>
                <w:lang w:val="uk-UA" w:eastAsia="uk-UA"/>
              </w:rPr>
              <w:t>електропостачальник</w:t>
            </w:r>
            <w:proofErr w:type="spellEnd"/>
            <w:r w:rsidRPr="00CD2C31">
              <w:rPr>
                <w:rStyle w:val="FontStyle11"/>
                <w:lang w:val="uk-UA" w:eastAsia="uk-UA"/>
              </w:rPr>
              <w:t xml:space="preserve"> і на якій пропонує комерційну пропозицію</w:t>
            </w:r>
            <w:r w:rsidRPr="0039028A">
              <w:t xml:space="preserve"> 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1B04" w14:textId="77777777" w:rsidR="00E12D46" w:rsidRPr="00E12D46" w:rsidRDefault="00E12D46" w:rsidP="00E12D46">
            <w:pPr>
              <w:rPr>
                <w:rStyle w:val="FontStyle12"/>
                <w:lang w:val="uk-UA" w:eastAsia="uk-UA"/>
              </w:rPr>
            </w:pPr>
            <w:r w:rsidRPr="00E12D46">
              <w:rPr>
                <w:rStyle w:val="FontStyle12"/>
                <w:lang w:val="uk-UA" w:eastAsia="uk-UA"/>
              </w:rPr>
              <w:lastRenderedPageBreak/>
              <w:t>Вся територія України (крім населених пунктів, на території яких органи державної влади України тимчасово не здійснюють свої повноваження, згідно Розпорядження КМУ № 1085-р від 07.11.2014).</w:t>
            </w:r>
          </w:p>
          <w:p w14:paraId="314B4398" w14:textId="6653D0A4" w:rsidR="00CD2C31" w:rsidRPr="00E12D46" w:rsidRDefault="00CD2C31" w:rsidP="00CD2C31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eastAsia="uk-UA"/>
              </w:rPr>
            </w:pPr>
          </w:p>
        </w:tc>
      </w:tr>
      <w:tr w:rsidR="00831922" w:rsidRPr="00DA71F2" w14:paraId="01BE47D9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6751" w14:textId="77777777" w:rsidR="00831922" w:rsidRDefault="00831922" w:rsidP="008B6635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lastRenderedPageBreak/>
              <w:t>Спосіб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2E1E" w14:textId="77777777" w:rsidR="00831922" w:rsidRDefault="00831922" w:rsidP="00831922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електричної енергії здійснюється споживачем плановими </w:t>
            </w:r>
            <w:proofErr w:type="spellStart"/>
            <w:r>
              <w:rPr>
                <w:rStyle w:val="FontStyle12"/>
                <w:lang w:val="uk-UA" w:eastAsia="uk-UA"/>
              </w:rPr>
              <w:t>платежами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за наступним графіком: </w:t>
            </w:r>
          </w:p>
          <w:p w14:paraId="3BA32EBC" w14:textId="77777777" w:rsidR="00831922" w:rsidRDefault="00831922" w:rsidP="00831922">
            <w:pPr>
              <w:widowControl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t>- До 24 числа місяця, що передує розрахунковому 25% вартості заявлених обсягів на розрахунковий місяць з урахуванням ПДВ;</w:t>
            </w:r>
          </w:p>
          <w:p w14:paraId="7E44BA2F" w14:textId="77777777" w:rsidR="00831922" w:rsidRDefault="00831922" w:rsidP="00831922">
            <w:pPr>
              <w:widowControl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- До 1 числа розрахункового місяця - 25% вартості заявлених обсягів на розрахунковий місяць з урахуванням ПДВ; </w:t>
            </w:r>
          </w:p>
          <w:p w14:paraId="2DA79FC0" w14:textId="77777777" w:rsidR="00831922" w:rsidRDefault="00831922" w:rsidP="00831922">
            <w:pPr>
              <w:widowControl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t>- До 5 числа розрахункового місяця - 25% вартості заявлених обсягів на розрахунковий місяць з урахуванням ПДВ;</w:t>
            </w:r>
          </w:p>
          <w:p w14:paraId="12A85A33" w14:textId="77777777" w:rsidR="00831922" w:rsidRDefault="00831922" w:rsidP="00831922">
            <w:pPr>
              <w:widowControl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t>- До 10 числа розрахункового місяця - 25% вартості заявлених обсягів на розрахунковий місяць з урахуванням ПДВ).</w:t>
            </w:r>
          </w:p>
          <w:p w14:paraId="5F991B03" w14:textId="77777777" w:rsidR="00831922" w:rsidRDefault="00831922" w:rsidP="00831922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 остаточним розрахунком, що проводиться за фактично відпущену електричну енергію згідно з даними комерційного обліку.</w:t>
            </w:r>
          </w:p>
          <w:p w14:paraId="0FAE1CAE" w14:textId="77777777" w:rsidR="00831922" w:rsidRDefault="00831922" w:rsidP="00831922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Планові платежі здійснюються до 24 числа місяця, що передує розрахунковому та </w:t>
            </w:r>
            <w:r>
              <w:rPr>
                <w:sz w:val="22"/>
                <w:szCs w:val="22"/>
                <w:lang w:val="uk-UA"/>
              </w:rPr>
              <w:t>до 1,5 та 10 чисел розрахункового місяця</w:t>
            </w:r>
            <w:r>
              <w:rPr>
                <w:rStyle w:val="FontStyle12"/>
                <w:lang w:val="uk-UA" w:eastAsia="uk-UA"/>
              </w:rPr>
              <w:t xml:space="preserve">  у розмірах, кожний з яких визначається за наступною формулою: </w:t>
            </w:r>
            <w:r>
              <w:rPr>
                <w:rStyle w:val="FontStyle12"/>
                <w:lang w:val="en-US" w:eastAsia="uk-UA"/>
              </w:rPr>
              <w:t>O</w:t>
            </w:r>
            <w:r>
              <w:rPr>
                <w:rStyle w:val="FontStyle12"/>
                <w:lang w:val="uk-UA" w:eastAsia="uk-UA"/>
              </w:rPr>
              <w:t xml:space="preserve"> = 0,25*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*Ц , де 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 -  заявлені споживачем обсяги споживання на розрахунковий період , Ц - прогнозована ціна (тариф), механізм визначення якої вказаний у розділі «Ціна» цієї комерційної пропозиції.</w:t>
            </w:r>
          </w:p>
          <w:p w14:paraId="258F09D7" w14:textId="77777777" w:rsidR="00831922" w:rsidRDefault="00831922" w:rsidP="00831922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здійснюється на поточний рахунок  із спеціальним режимом Постачальника, зазначений  у    Договорі або розрахункових документах. </w:t>
            </w:r>
          </w:p>
          <w:p w14:paraId="7B7953A5" w14:textId="77777777" w:rsidR="00831922" w:rsidRDefault="00831922" w:rsidP="00831922">
            <w:pPr>
              <w:pStyle w:val="Style1"/>
              <w:widowControl/>
              <w:spacing w:line="274" w:lineRule="exact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Сума переплати/недоплати Споживача, яка виникла в наслідок різниці між Ц та </w:t>
            </w: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факт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визначається після завершення розрахункового періоду. 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Сума недоплати</w:t>
            </w:r>
            <w:r>
              <w:rPr>
                <w:lang w:val="uk-UA" w:eastAsia="uk-UA"/>
              </w:rPr>
              <w:t xml:space="preserve"> Споживача підлягає безумовній оплаті Споживачем не пізніше 5 робочих  днів з дня отримання рахунку.</w:t>
            </w:r>
          </w:p>
          <w:p w14:paraId="788AD946" w14:textId="77777777" w:rsidR="00831922" w:rsidRPr="00FC0480" w:rsidRDefault="00831922" w:rsidP="00831922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 w:rsidRPr="00FC0480">
              <w:rPr>
                <w:color w:val="000000"/>
                <w:sz w:val="22"/>
                <w:szCs w:val="22"/>
                <w:lang w:val="uk-UA"/>
              </w:rPr>
              <w:t>У випадку зміни ціни на електричну енергію за розрахунковий період, у тому числі внаслідок зміни регульованих складових ціни (тарифів на послуги з передачі та/або розподілу електричної енергії) та/або змін у нормативно-правових актах щодо формування цієї ціни, Постачальник проводить перерахунок попередньої оплати та надає споживачу коригуючий платіжний документ.</w:t>
            </w:r>
          </w:p>
        </w:tc>
      </w:tr>
      <w:tr w:rsidR="008B6635" w14:paraId="052C139D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A57B1" w14:textId="103FEECE" w:rsidR="008B6635" w:rsidRDefault="008B6635" w:rsidP="008B6635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A5AD0">
              <w:rPr>
                <w:b/>
                <w:sz w:val="22"/>
                <w:szCs w:val="22"/>
              </w:rPr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виставлення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рахунку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A5AD0">
              <w:rPr>
                <w:b/>
                <w:sz w:val="22"/>
                <w:szCs w:val="22"/>
              </w:rPr>
              <w:t>спожиту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електричну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енергію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5A5AD0">
              <w:rPr>
                <w:b/>
                <w:sz w:val="22"/>
                <w:szCs w:val="22"/>
              </w:rPr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його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CC89" w14:textId="77777777" w:rsidR="008B6635" w:rsidRDefault="008B6635" w:rsidP="00831922">
            <w:pPr>
              <w:jc w:val="both"/>
              <w:rPr>
                <w:rFonts w:eastAsia="Times New Roman"/>
                <w:color w:val="000000"/>
                <w:sz w:val="22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</w:rPr>
              <w:t>Рахунок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надається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споживачу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не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2"/>
              </w:rPr>
              <w:t>ізніше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десятого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робочого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дня </w:t>
            </w:r>
            <w:r>
              <w:rPr>
                <w:rFonts w:eastAsia="Times New Roman"/>
                <w:color w:val="000000"/>
                <w:sz w:val="22"/>
                <w:lang w:val="uk-UA"/>
              </w:rPr>
              <w:t>місяця, наступного за розрахунковим.</w:t>
            </w:r>
          </w:p>
          <w:p w14:paraId="417D7631" w14:textId="77777777" w:rsidR="008B6635" w:rsidRDefault="008B6635" w:rsidP="00831922">
            <w:r>
              <w:rPr>
                <w:rFonts w:eastAsia="Times New Roman"/>
                <w:color w:val="000000"/>
                <w:sz w:val="22"/>
              </w:rPr>
              <w:t xml:space="preserve">Оплата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рахунка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Постачальника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за Договором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має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бути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здійснена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у строки,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визначені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рахунку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, але не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більше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5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робочих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днів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2"/>
              </w:rPr>
              <w:t>ід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дати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його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отримання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>.</w:t>
            </w:r>
          </w:p>
        </w:tc>
      </w:tr>
      <w:tr w:rsidR="008B6635" w:rsidRPr="00DA71F2" w14:paraId="1F3A448D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3166" w14:textId="7949EDAE" w:rsidR="008B6635" w:rsidRDefault="008B6635" w:rsidP="008B6635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пені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порушення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строку оплати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D4D9" w14:textId="77777777" w:rsidR="008B6635" w:rsidRDefault="008B6635" w:rsidP="00831922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оплати. </w:t>
            </w:r>
          </w:p>
        </w:tc>
      </w:tr>
      <w:tr w:rsidR="008B6635" w14:paraId="7F9FDEC8" w14:textId="77777777" w:rsidTr="008B6635">
        <w:trPr>
          <w:trHeight w:val="1953"/>
        </w:trPr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A626" w14:textId="6416D36E" w:rsidR="008B6635" w:rsidRDefault="008B6635" w:rsidP="008B6635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lastRenderedPageBreak/>
              <w:t>Наявність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відсутність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штрафу за </w:t>
            </w:r>
            <w:proofErr w:type="spellStart"/>
            <w:r w:rsidRPr="00586F9E">
              <w:rPr>
                <w:b/>
                <w:sz w:val="22"/>
                <w:szCs w:val="22"/>
              </w:rPr>
              <w:t>дострокове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припинення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договору, </w:t>
            </w: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штрафу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B9E0" w14:textId="77777777" w:rsidR="008B6635" w:rsidRDefault="008B6635" w:rsidP="00831922">
            <w:pPr>
              <w:pStyle w:val="Style7"/>
              <w:widowControl/>
              <w:spacing w:line="24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Відсутній</w:t>
            </w:r>
          </w:p>
          <w:p w14:paraId="45559773" w14:textId="77777777" w:rsidR="008B6635" w:rsidRDefault="008B6635" w:rsidP="00831922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</w:p>
        </w:tc>
      </w:tr>
      <w:tr w:rsidR="008B6635" w14:paraId="718FCE6D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8DDA" w14:textId="2E601C69" w:rsidR="008B6635" w:rsidRDefault="008B6635" w:rsidP="008B6635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Урахування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86F9E">
              <w:rPr>
                <w:b/>
                <w:sz w:val="22"/>
                <w:szCs w:val="22"/>
              </w:rPr>
              <w:t>п</w:t>
            </w:r>
            <w:proofErr w:type="gramEnd"/>
            <w:r w:rsidRPr="00586F9E">
              <w:rPr>
                <w:b/>
                <w:sz w:val="22"/>
                <w:szCs w:val="22"/>
              </w:rPr>
              <w:t>ільг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86F9E">
              <w:rPr>
                <w:b/>
                <w:sz w:val="22"/>
                <w:szCs w:val="22"/>
              </w:rPr>
              <w:t>субсидій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ACF4" w14:textId="77777777" w:rsidR="008B6635" w:rsidRDefault="008B6635" w:rsidP="00831922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Не надаються.</w:t>
            </w:r>
          </w:p>
        </w:tc>
      </w:tr>
      <w:tr w:rsidR="008B6635" w14:paraId="12C022CA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17DF" w14:textId="51D3E3D2" w:rsidR="008B6635" w:rsidRDefault="00CD2C31" w:rsidP="008B6635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CD2C31">
              <w:rPr>
                <w:b/>
                <w:sz w:val="22"/>
                <w:szCs w:val="22"/>
              </w:rPr>
              <w:t>Зобов'язання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щодо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компенсації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споживачу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CD2C31">
              <w:rPr>
                <w:b/>
                <w:sz w:val="22"/>
                <w:szCs w:val="22"/>
              </w:rPr>
              <w:t>недотримання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електропостачальником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комерційної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якості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надання</w:t>
            </w:r>
            <w:proofErr w:type="spellEnd"/>
            <w:r w:rsidRPr="00CD2C3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2C31">
              <w:rPr>
                <w:b/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8B9F" w14:textId="77777777" w:rsidR="008B6635" w:rsidRDefault="008B6635" w:rsidP="00831922">
            <w:pPr>
              <w:pStyle w:val="Style7"/>
              <w:widowControl/>
              <w:spacing w:line="274" w:lineRule="exact"/>
              <w:ind w:left="14" w:hanging="12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Компенсація за недотримання постачальником комерційної якості надання  послуг надається у порядку та розмірі,  визначеному Регулятором.</w:t>
            </w:r>
          </w:p>
        </w:tc>
      </w:tr>
      <w:tr w:rsidR="00831922" w14:paraId="2D2238D4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528E" w14:textId="2F27C910" w:rsidR="00831922" w:rsidRDefault="008B6635" w:rsidP="008B6635">
            <w:pPr>
              <w:pStyle w:val="Style5"/>
              <w:widowControl/>
              <w:spacing w:line="240" w:lineRule="auto"/>
              <w:ind w:left="-40"/>
              <w:jc w:val="left"/>
              <w:rPr>
                <w:rStyle w:val="FontStyle11"/>
                <w:lang w:val="uk-UA" w:eastAsia="uk-UA"/>
              </w:rPr>
            </w:pPr>
            <w:r>
              <w:rPr>
                <w:b/>
                <w:sz w:val="22"/>
                <w:szCs w:val="22"/>
              </w:rPr>
              <w:t xml:space="preserve">Строк </w:t>
            </w:r>
            <w:proofErr w:type="spellStart"/>
            <w:r>
              <w:rPr>
                <w:b/>
                <w:sz w:val="22"/>
                <w:szCs w:val="22"/>
              </w:rPr>
              <w:t>дії</w:t>
            </w:r>
            <w:proofErr w:type="spellEnd"/>
            <w:r>
              <w:rPr>
                <w:b/>
                <w:sz w:val="22"/>
                <w:szCs w:val="22"/>
              </w:rPr>
              <w:t xml:space="preserve"> договору та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B6635">
              <w:rPr>
                <w:b/>
                <w:sz w:val="22"/>
                <w:szCs w:val="22"/>
              </w:rPr>
              <w:t>умови</w:t>
            </w:r>
            <w:proofErr w:type="spellEnd"/>
            <w:r w:rsidRPr="008B663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B6635">
              <w:rPr>
                <w:b/>
                <w:sz w:val="22"/>
                <w:szCs w:val="22"/>
              </w:rPr>
              <w:t>пролонгації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141C" w14:textId="11FD61B2" w:rsidR="00831922" w:rsidRDefault="00831922" w:rsidP="00831922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Договір набирає чинності з дня, наступного за днем отримання ТОВ «ЕНЕРА ЧЕРНІГІВ»   заяви-приєднання Споживача до умов Договору про постачання електричної енергії споживачу, в якій вказано про обрання </w:t>
            </w:r>
            <w:r>
              <w:rPr>
                <w:rStyle w:val="FontStyle11"/>
                <w:lang w:val="uk-UA" w:eastAsia="uk-UA"/>
              </w:rPr>
              <w:t xml:space="preserve">Комерційної пропозиції № 3ВЦ, </w:t>
            </w:r>
            <w:r>
              <w:rPr>
                <w:rStyle w:val="FontStyle12"/>
                <w:lang w:val="uk-UA" w:eastAsia="uk-UA"/>
              </w:rPr>
              <w:t>якщо протягом трьох робочих днів Споживачу не буде повідомлено будь-яким способом про невідповідність його критеріям обраної комерційної пропозиції. Договір діє до моменту початку постачання електричної енергії споживачу іншим Постачальником. У разі, якщо н</w:t>
            </w:r>
            <w:r>
              <w:rPr>
                <w:lang w:val="uk-UA" w:eastAsia="uk-UA"/>
              </w:rPr>
              <w:t>а момент подання заяви-приєднання до Договору на об'єкт    Споживача    було    припинено/призупинено   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14:paraId="21A76033" w14:textId="77777777" w:rsidR="00831922" w:rsidRDefault="00831922" w:rsidP="00831922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 w:rsidRPr="00610E94">
              <w:rPr>
                <w:sz w:val="22"/>
                <w:szCs w:val="22"/>
                <w:lang w:val="uk-UA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укладання Договору, </w:t>
            </w:r>
            <w:r>
              <w:rPr>
                <w:b/>
                <w:sz w:val="22"/>
                <w:szCs w:val="22"/>
                <w:lang w:val="uk-UA"/>
              </w:rPr>
              <w:t xml:space="preserve">з «__»______________ 20     </w:t>
            </w:r>
            <w:r w:rsidRPr="00610E94">
              <w:rPr>
                <w:b/>
                <w:sz w:val="22"/>
                <w:szCs w:val="22"/>
                <w:lang w:val="uk-UA"/>
              </w:rPr>
              <w:t xml:space="preserve"> року.</w:t>
            </w:r>
          </w:p>
        </w:tc>
      </w:tr>
      <w:tr w:rsidR="00831922" w14:paraId="4CB38DDA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EE9E" w14:textId="0CCF1FC5" w:rsidR="00831922" w:rsidRDefault="00D66AD0" w:rsidP="008B6635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D66AD0">
              <w:rPr>
                <w:b/>
                <w:bCs/>
                <w:sz w:val="22"/>
                <w:szCs w:val="22"/>
                <w:lang w:val="uk-UA" w:eastAsia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CF76" w14:textId="77777777" w:rsidR="00831922" w:rsidRDefault="00831922" w:rsidP="00831922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Послуги з розподілу сплачуються Споживачем самостійно відповідному оператору системи розподілу. Послуги з передачі сплачуються Споживачем через Постачальника з наступним переведенням цієї оплати Постачальником оператору системи передачі.</w:t>
            </w:r>
          </w:p>
        </w:tc>
      </w:tr>
      <w:tr w:rsidR="00831922" w14:paraId="1014920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AF93" w14:textId="77777777" w:rsidR="00831922" w:rsidRPr="00877941" w:rsidRDefault="00831922" w:rsidP="008B6635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87794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69E7" w14:textId="77777777" w:rsidR="00831922" w:rsidRPr="00877941" w:rsidRDefault="00831922" w:rsidP="00831922">
            <w:pPr>
              <w:jc w:val="both"/>
              <w:rPr>
                <w:sz w:val="22"/>
                <w:szCs w:val="22"/>
              </w:rPr>
            </w:pPr>
            <w:proofErr w:type="spellStart"/>
            <w:r w:rsidRPr="00877941">
              <w:rPr>
                <w:sz w:val="22"/>
                <w:szCs w:val="22"/>
              </w:rPr>
              <w:t>Постачання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електричної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енергії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здійснюється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відповідно</w:t>
            </w:r>
            <w:proofErr w:type="spellEnd"/>
            <w:r w:rsidRPr="00877941">
              <w:rPr>
                <w:sz w:val="22"/>
                <w:szCs w:val="22"/>
              </w:rPr>
              <w:t xml:space="preserve"> до Порядку </w:t>
            </w:r>
            <w:proofErr w:type="spellStart"/>
            <w:r w:rsidRPr="00877941">
              <w:rPr>
                <w:sz w:val="22"/>
                <w:szCs w:val="22"/>
              </w:rPr>
              <w:t>забезпечення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постачання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електричної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енергії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захищеним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споживачам</w:t>
            </w:r>
            <w:proofErr w:type="spellEnd"/>
            <w:r w:rsidRPr="00877941">
              <w:rPr>
                <w:sz w:val="22"/>
                <w:szCs w:val="22"/>
              </w:rPr>
              <w:t xml:space="preserve">, </w:t>
            </w:r>
            <w:proofErr w:type="spellStart"/>
            <w:r w:rsidRPr="00877941">
              <w:rPr>
                <w:sz w:val="22"/>
                <w:szCs w:val="22"/>
              </w:rPr>
              <w:t>затвердженого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Постановою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Кабінету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Міні</w:t>
            </w:r>
            <w:proofErr w:type="gramStart"/>
            <w:r w:rsidRPr="00877941">
              <w:rPr>
                <w:sz w:val="22"/>
                <w:szCs w:val="22"/>
              </w:rPr>
              <w:t>стр</w:t>
            </w:r>
            <w:proofErr w:type="gramEnd"/>
            <w:r w:rsidRPr="00877941">
              <w:rPr>
                <w:sz w:val="22"/>
                <w:szCs w:val="22"/>
              </w:rPr>
              <w:t>ів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України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від</w:t>
            </w:r>
            <w:proofErr w:type="spellEnd"/>
            <w:r w:rsidRPr="00877941">
              <w:rPr>
                <w:sz w:val="22"/>
                <w:szCs w:val="22"/>
              </w:rPr>
              <w:t xml:space="preserve"> 27.12.2018 № 1209 </w:t>
            </w:r>
            <w:proofErr w:type="spellStart"/>
            <w:r w:rsidRPr="00877941">
              <w:rPr>
                <w:sz w:val="22"/>
                <w:szCs w:val="22"/>
              </w:rPr>
              <w:t>зі</w:t>
            </w:r>
            <w:proofErr w:type="spellEnd"/>
            <w:r w:rsidRPr="00877941">
              <w:rPr>
                <w:sz w:val="22"/>
                <w:szCs w:val="22"/>
              </w:rPr>
              <w:t xml:space="preserve"> </w:t>
            </w:r>
            <w:proofErr w:type="spellStart"/>
            <w:r w:rsidRPr="00877941">
              <w:rPr>
                <w:sz w:val="22"/>
                <w:szCs w:val="22"/>
              </w:rPr>
              <w:t>змінами</w:t>
            </w:r>
            <w:proofErr w:type="spellEnd"/>
          </w:p>
        </w:tc>
      </w:tr>
      <w:tr w:rsidR="006B3488" w14:paraId="4E13F1D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A236" w14:textId="517205FF" w:rsidR="006B3488" w:rsidRPr="00877941" w:rsidRDefault="006B3488" w:rsidP="008B6635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823D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Податкові зобов’язання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38E" w14:textId="77777777" w:rsidR="006B3488" w:rsidRDefault="006B3488" w:rsidP="006B348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629BFDB4" w14:textId="77777777" w:rsidR="006B3488" w:rsidRPr="00B823DC" w:rsidRDefault="006B3488" w:rsidP="006B348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1560CA9E" w14:textId="77777777" w:rsidR="006B3488" w:rsidRPr="00B823DC" w:rsidRDefault="006B3488" w:rsidP="006B348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Сторони домовились, що у разі порушення Споживачем порядку та/або термінів реєстрації розрахунку коригування у Єдиному 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3D49DC46" w14:textId="77777777" w:rsidR="006B3488" w:rsidRPr="00B823DC" w:rsidRDefault="006B3488" w:rsidP="006B348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 xml:space="preserve">Якщо у подальшому такий розрахунок коригування буде зареєстрований Споживачем, Постачальник зобов’язується повернути Споживачу кошти, </w:t>
            </w:r>
            <w:r w:rsidRPr="00B823DC">
              <w:rPr>
                <w:sz w:val="22"/>
                <w:szCs w:val="22"/>
                <w:lang w:val="uk-UA"/>
              </w:rPr>
              <w:lastRenderedPageBreak/>
              <w:t>сплачені останнім за даним пунктом комерційної пропозиції.</w:t>
            </w:r>
          </w:p>
          <w:p w14:paraId="03A0E23D" w14:textId="55945134" w:rsidR="006B3488" w:rsidRPr="00877941" w:rsidRDefault="006B3488" w:rsidP="006B3488">
            <w:pPr>
              <w:jc w:val="both"/>
              <w:rPr>
                <w:sz w:val="22"/>
                <w:szCs w:val="22"/>
              </w:rPr>
            </w:pPr>
            <w:r w:rsidRPr="00B823DC">
              <w:rPr>
                <w:sz w:val="22"/>
                <w:szCs w:val="22"/>
                <w:lang w:val="uk-UA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Споживачу.</w:t>
            </w:r>
          </w:p>
        </w:tc>
      </w:tr>
      <w:tr w:rsidR="006B3488" w14:paraId="1300871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75B" w14:textId="35FC27AF" w:rsidR="006B3488" w:rsidRPr="00B823DC" w:rsidRDefault="006B3488" w:rsidP="008B6635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4C75FC">
              <w:rPr>
                <w:rFonts w:ascii="Times New Roman" w:hAnsi="Times New Roman" w:cs="Times New Roman"/>
                <w:b/>
                <w:color w:val="00000A"/>
                <w:lang w:val="uk-UA"/>
              </w:rPr>
              <w:lastRenderedPageBreak/>
              <w:t>Е</w:t>
            </w:r>
            <w:r w:rsidRPr="004C75FC">
              <w:rPr>
                <w:rStyle w:val="FontStyle11"/>
                <w:rFonts w:eastAsia="Arial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3EB7" w14:textId="77777777" w:rsidR="006B3488" w:rsidRPr="005D1AAB" w:rsidRDefault="006B3488" w:rsidP="006B3488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69F1B9A9" w14:textId="77777777" w:rsidR="006B3488" w:rsidRPr="005D1AAB" w:rsidRDefault="006B3488" w:rsidP="006B3488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796C77A9" w14:textId="77777777" w:rsidR="006B3488" w:rsidRPr="005D1AAB" w:rsidRDefault="006B3488" w:rsidP="006B3488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5D1AAB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bCs/>
                <w:color w:val="000000" w:themeColor="text1"/>
                <w:sz w:val="22"/>
                <w:szCs w:val="22"/>
              </w:rPr>
              <w:t>ідписання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здійснюється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обов'язковим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нанесенням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кваліфікованого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електронного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підпису</w:t>
            </w:r>
            <w:proofErr w:type="spellEnd"/>
            <w:r w:rsidRPr="005D1AAB">
              <w:rPr>
                <w:rStyle w:val="fontstyle01"/>
              </w:rPr>
              <w:t xml:space="preserve"> та/</w:t>
            </w:r>
            <w:proofErr w:type="spellStart"/>
            <w:r w:rsidRPr="005D1AAB">
              <w:rPr>
                <w:rStyle w:val="fontstyle01"/>
              </w:rPr>
              <w:t>або</w:t>
            </w:r>
            <w:proofErr w:type="spellEnd"/>
            <w:r w:rsidRPr="005D1AAB">
              <w:rPr>
                <w:rStyle w:val="fontstyle01"/>
              </w:rPr>
              <w:t xml:space="preserve"> печатки (</w:t>
            </w:r>
            <w:proofErr w:type="spellStart"/>
            <w:r w:rsidRPr="005D1AAB">
              <w:rPr>
                <w:rStyle w:val="fontstyle01"/>
              </w:rPr>
              <w:t>далі</w:t>
            </w:r>
            <w:proofErr w:type="spellEnd"/>
            <w:r w:rsidRPr="005D1AAB">
              <w:rPr>
                <w:rStyle w:val="fontstyle01"/>
              </w:rPr>
              <w:t xml:space="preserve">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5137847B" w14:textId="77777777" w:rsidR="006B3488" w:rsidRPr="005D1AAB" w:rsidRDefault="006B3488" w:rsidP="006B3488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sz w:val="22"/>
                <w:szCs w:val="22"/>
              </w:rPr>
              <w:t xml:space="preserve">Датою і часом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</w:t>
            </w:r>
            <w:proofErr w:type="spellStart"/>
            <w:r w:rsidRPr="005D1AAB">
              <w:rPr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sz w:val="22"/>
                <w:szCs w:val="22"/>
              </w:rPr>
              <w:t xml:space="preserve"> дата і час, коли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не </w:t>
            </w:r>
            <w:proofErr w:type="spellStart"/>
            <w:r w:rsidRPr="005D1AAB">
              <w:rPr>
                <w:sz w:val="22"/>
                <w:szCs w:val="22"/>
              </w:rPr>
              <w:t>може</w:t>
            </w:r>
            <w:proofErr w:type="spellEnd"/>
            <w:r w:rsidRPr="005D1AAB">
              <w:rPr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sz w:val="22"/>
                <w:szCs w:val="22"/>
              </w:rPr>
              <w:t>скасовано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відповідальною</w:t>
            </w:r>
            <w:proofErr w:type="spellEnd"/>
            <w:r w:rsidRPr="005D1AAB">
              <w:rPr>
                <w:sz w:val="22"/>
                <w:szCs w:val="22"/>
              </w:rPr>
              <w:t xml:space="preserve"> особою, яка </w:t>
            </w:r>
            <w:proofErr w:type="spellStart"/>
            <w:proofErr w:type="gramStart"/>
            <w:r w:rsidRPr="005D1AAB">
              <w:rPr>
                <w:sz w:val="22"/>
                <w:szCs w:val="22"/>
              </w:rPr>
              <w:t>його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</w:t>
            </w:r>
            <w:proofErr w:type="gramEnd"/>
            <w:r w:rsidRPr="005D1AAB">
              <w:rPr>
                <w:sz w:val="22"/>
                <w:szCs w:val="22"/>
              </w:rPr>
              <w:t>ідправила</w:t>
            </w:r>
            <w:proofErr w:type="spellEnd"/>
            <w:r w:rsidRPr="005D1AAB">
              <w:rPr>
                <w:sz w:val="22"/>
                <w:szCs w:val="22"/>
              </w:rPr>
              <w:t>.</w:t>
            </w:r>
          </w:p>
          <w:p w14:paraId="59E246B6" w14:textId="77777777" w:rsidR="006B3488" w:rsidRPr="005D1AAB" w:rsidRDefault="006B3488" w:rsidP="006B3488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отриманими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день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набирають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чинності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цей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самий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день 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разі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не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мотивованої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відмови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даного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пакету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.  </w:t>
            </w:r>
          </w:p>
          <w:p w14:paraId="58BFA0C3" w14:textId="77777777" w:rsidR="006B3488" w:rsidRPr="005D1AAB" w:rsidRDefault="006B3488" w:rsidP="006B3488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ідписуються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надсилаються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>.</w:t>
            </w:r>
          </w:p>
          <w:p w14:paraId="36C3DCF5" w14:textId="4A874137" w:rsidR="006B3488" w:rsidRPr="00B823DC" w:rsidRDefault="006B3488" w:rsidP="006B348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Сторони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визнають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передані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через систему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документообігу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повну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юридичну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силу,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породжують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права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обов’язки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Сторін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можуть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представлені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до суду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належних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доказів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ідентичні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змістом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та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реквізитами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 документами в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письмовому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вигляді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на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паперових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носіях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.</w:t>
            </w:r>
          </w:p>
        </w:tc>
      </w:tr>
      <w:tr w:rsidR="006B3488" w14:paraId="061DE4FE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382A5" w14:textId="71940C47" w:rsidR="006B3488" w:rsidRDefault="006B3488" w:rsidP="008B6635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4C75FC">
              <w:rPr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67C" w14:textId="77777777" w:rsidR="006B3488" w:rsidRPr="00FC24D4" w:rsidRDefault="006B3488" w:rsidP="006B3488">
            <w:pPr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  <w:lang w:val="uk-UA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 та платіжні документи, виставлені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3861BAF" w14:textId="77777777" w:rsidR="006B3488" w:rsidRPr="00FC24D4" w:rsidRDefault="006B3488" w:rsidP="006B348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через </w:t>
            </w:r>
            <w:proofErr w:type="spellStart"/>
            <w:r w:rsidRPr="00FC24D4">
              <w:rPr>
                <w:sz w:val="22"/>
                <w:szCs w:val="22"/>
              </w:rPr>
              <w:t>особистий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кабінет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своєму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офіційному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сайті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мережі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Інтернет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</w:p>
          <w:p w14:paraId="6AE0CCFB" w14:textId="77777777" w:rsidR="006B3488" w:rsidRPr="00FC24D4" w:rsidRDefault="006B3488" w:rsidP="006B348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на </w:t>
            </w:r>
            <w:proofErr w:type="spellStart"/>
            <w:r w:rsidRPr="00FC24D4">
              <w:rPr>
                <w:sz w:val="22"/>
                <w:szCs w:val="22"/>
              </w:rPr>
              <w:t>поштову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м</w:t>
            </w:r>
            <w:proofErr w:type="gramEnd"/>
            <w:r w:rsidRPr="00FC24D4">
              <w:rPr>
                <w:sz w:val="22"/>
                <w:szCs w:val="22"/>
              </w:rPr>
              <w:t>ісця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реєстрації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юридичної</w:t>
            </w:r>
            <w:proofErr w:type="spellEnd"/>
            <w:r w:rsidRPr="00FC24D4">
              <w:rPr>
                <w:sz w:val="22"/>
                <w:szCs w:val="22"/>
              </w:rPr>
              <w:t xml:space="preserve"> особи, </w:t>
            </w:r>
          </w:p>
          <w:p w14:paraId="4D24B32B" w14:textId="77777777" w:rsidR="006B3488" w:rsidRPr="00FC24D4" w:rsidRDefault="006B3488" w:rsidP="006B348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-в центрах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споживачі</w:t>
            </w:r>
            <w:proofErr w:type="gramStart"/>
            <w:r w:rsidRPr="00FC24D4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C24D4">
              <w:rPr>
                <w:sz w:val="22"/>
                <w:szCs w:val="22"/>
              </w:rPr>
              <w:t>,</w:t>
            </w:r>
          </w:p>
          <w:p w14:paraId="13FA4760" w14:textId="77777777" w:rsidR="006B3488" w:rsidRPr="00FC24D4" w:rsidRDefault="006B3488" w:rsidP="006B348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адресу___________________________________________________, - у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на номер ____________________________________.</w:t>
            </w:r>
          </w:p>
          <w:p w14:paraId="0390DDAF" w14:textId="77777777" w:rsidR="006B3488" w:rsidRPr="00FC24D4" w:rsidRDefault="006B3488" w:rsidP="006B3488">
            <w:pPr>
              <w:jc w:val="both"/>
              <w:rPr>
                <w:sz w:val="22"/>
                <w:szCs w:val="22"/>
                <w:highlight w:val="yellow"/>
              </w:rPr>
            </w:pPr>
            <w:r w:rsidRPr="00FC24D4">
              <w:rPr>
                <w:sz w:val="22"/>
                <w:szCs w:val="22"/>
              </w:rPr>
              <w:t xml:space="preserve">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платіжного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 </w:t>
            </w:r>
            <w:proofErr w:type="spellStart"/>
            <w:r w:rsidRPr="00FC24D4">
              <w:rPr>
                <w:sz w:val="22"/>
                <w:szCs w:val="22"/>
              </w:rPr>
              <w:t>вважається</w:t>
            </w:r>
            <w:proofErr w:type="spellEnd"/>
            <w:r w:rsidRPr="00FC24D4">
              <w:rPr>
                <w:sz w:val="22"/>
                <w:szCs w:val="22"/>
              </w:rPr>
              <w:t xml:space="preserve">: </w:t>
            </w:r>
          </w:p>
          <w:p w14:paraId="679531B4" w14:textId="77777777" w:rsidR="006B3488" w:rsidRPr="00FC24D4" w:rsidRDefault="006B3488" w:rsidP="006B348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дата </w:t>
            </w:r>
            <w:proofErr w:type="spellStart"/>
            <w:r w:rsidRPr="00FC24D4">
              <w:rPr>
                <w:rFonts w:hAnsi="Times New Roman" w:cs="Times New Roman"/>
              </w:rPr>
              <w:t>вручення</w:t>
            </w:r>
            <w:proofErr w:type="spellEnd"/>
            <w:r w:rsidRPr="00FC24D4">
              <w:rPr>
                <w:rFonts w:hAnsi="Times New Roman" w:cs="Times New Roman"/>
              </w:rPr>
              <w:t xml:space="preserve">, </w:t>
            </w:r>
            <w:proofErr w:type="spellStart"/>
            <w:r w:rsidRPr="00FC24D4">
              <w:rPr>
                <w:rFonts w:hAnsi="Times New Roman" w:cs="Times New Roman"/>
              </w:rPr>
              <w:t>що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proofErr w:type="gramStart"/>
            <w:r w:rsidRPr="00FC24D4">
              <w:rPr>
                <w:rFonts w:hAnsi="Times New Roman" w:cs="Times New Roman"/>
              </w:rPr>
              <w:t>п</w:t>
            </w:r>
            <w:proofErr w:type="gramEnd"/>
            <w:r w:rsidRPr="00FC24D4">
              <w:rPr>
                <w:rFonts w:hAnsi="Times New Roman" w:cs="Times New Roman"/>
              </w:rPr>
              <w:t>ідтверджується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підписом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одержувача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або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уповноваженої</w:t>
            </w:r>
            <w:proofErr w:type="spellEnd"/>
            <w:r w:rsidRPr="00FC24D4">
              <w:rPr>
                <w:rFonts w:hAnsi="Times New Roman" w:cs="Times New Roman"/>
              </w:rPr>
              <w:t xml:space="preserve"> особи);</w:t>
            </w:r>
          </w:p>
          <w:p w14:paraId="61A0A9E5" w14:textId="77777777" w:rsidR="006B3488" w:rsidRPr="00FC24D4" w:rsidRDefault="006B3488" w:rsidP="006B348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отримання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від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кур’єра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6BA2986C" w14:textId="77777777" w:rsidR="006B3488" w:rsidRPr="00FC24D4" w:rsidRDefault="006B3488" w:rsidP="006B348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</w:t>
            </w:r>
            <w:proofErr w:type="spellStart"/>
            <w:r w:rsidRPr="00FC24D4">
              <w:rPr>
                <w:rFonts w:hAnsi="Times New Roman" w:cs="Times New Roman"/>
              </w:rPr>
              <w:t>відмітка</w:t>
            </w:r>
            <w:proofErr w:type="spellEnd"/>
            <w:r w:rsidRPr="00FC24D4">
              <w:rPr>
                <w:rFonts w:hAnsi="Times New Roman" w:cs="Times New Roman"/>
              </w:rPr>
              <w:t xml:space="preserve"> про </w:t>
            </w:r>
            <w:proofErr w:type="spellStart"/>
            <w:r w:rsidRPr="00FC24D4">
              <w:rPr>
                <w:rFonts w:hAnsi="Times New Roman" w:cs="Times New Roman"/>
              </w:rPr>
              <w:t>реєстрацію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вхідної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кореспонденції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57BE4618" w14:textId="77777777" w:rsidR="006B3488" w:rsidRPr="00FC24D4" w:rsidRDefault="006B3488" w:rsidP="006B348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proofErr w:type="gram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</w:t>
            </w:r>
            <w:proofErr w:type="gramEnd"/>
            <w:r w:rsidRPr="00FC24D4">
              <w:rPr>
                <w:rFonts w:hAnsi="Times New Roman" w:cs="Times New Roman"/>
              </w:rPr>
              <w:t>ідкриття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споживачем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персональній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сторінці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особовому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кабінеті</w:t>
            </w:r>
            <w:proofErr w:type="spellEnd"/>
            <w:r w:rsidRPr="00FC24D4">
              <w:rPr>
                <w:rFonts w:hAnsi="Times New Roman" w:cs="Times New Roman"/>
              </w:rPr>
              <w:t xml:space="preserve">) 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офіційному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вебсайті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електропостачальника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3993DF0F" w14:textId="77777777" w:rsidR="006B3488" w:rsidRPr="00FC24D4" w:rsidRDefault="006B3488" w:rsidP="006B3488">
            <w:pPr>
              <w:jc w:val="both"/>
              <w:rPr>
                <w:sz w:val="22"/>
                <w:szCs w:val="22"/>
              </w:rPr>
            </w:pPr>
            <w:proofErr w:type="gramStart"/>
            <w:r w:rsidRPr="00FC24D4">
              <w:rPr>
                <w:sz w:val="22"/>
                <w:szCs w:val="22"/>
              </w:rPr>
              <w:t xml:space="preserve">-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іншими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комунікації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електронною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поштою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факсимільним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зв'язком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чи</w:t>
            </w:r>
            <w:proofErr w:type="spellEnd"/>
            <w:r w:rsidRPr="00FC24D4">
              <w:rPr>
                <w:sz w:val="22"/>
                <w:szCs w:val="22"/>
              </w:rPr>
              <w:t xml:space="preserve"> в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системі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документообігу</w:t>
            </w:r>
            <w:proofErr w:type="spellEnd"/>
            <w:r w:rsidRPr="00FC24D4">
              <w:rPr>
                <w:sz w:val="22"/>
                <w:szCs w:val="22"/>
              </w:rPr>
              <w:t xml:space="preserve"> у порядку, </w:t>
            </w:r>
            <w:proofErr w:type="spellStart"/>
            <w:r w:rsidRPr="00FC24D4">
              <w:rPr>
                <w:sz w:val="22"/>
                <w:szCs w:val="22"/>
              </w:rPr>
              <w:t>передбаченому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про </w:t>
            </w:r>
            <w:proofErr w:type="spellStart"/>
            <w:r w:rsidRPr="00FC24D4">
              <w:rPr>
                <w:sz w:val="22"/>
                <w:szCs w:val="22"/>
              </w:rPr>
              <w:t>постачання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комерційною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пропозицією</w:t>
            </w:r>
            <w:proofErr w:type="spellEnd"/>
            <w:r w:rsidRPr="00FC24D4">
              <w:rPr>
                <w:sz w:val="22"/>
                <w:szCs w:val="22"/>
              </w:rPr>
              <w:t xml:space="preserve"> та/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розподіл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r w:rsidRPr="00FC24D4">
              <w:rPr>
                <w:sz w:val="22"/>
                <w:szCs w:val="22"/>
              </w:rPr>
              <w:lastRenderedPageBreak/>
              <w:t>(передачу)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;</w:t>
            </w:r>
            <w:proofErr w:type="gramEnd"/>
          </w:p>
          <w:p w14:paraId="78E12234" w14:textId="77777777" w:rsidR="006B3488" w:rsidRPr="00FC24D4" w:rsidRDefault="006B3488" w:rsidP="006B348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третій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календарний</w:t>
            </w:r>
            <w:r w:rsidRPr="00FC24D4">
              <w:rPr>
                <w:sz w:val="22"/>
                <w:szCs w:val="22"/>
              </w:rPr>
              <w:t xml:space="preserve"> день з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його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відділенням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, на </w:t>
            </w:r>
            <w:proofErr w:type="spellStart"/>
            <w:r w:rsidRPr="00FC24D4">
              <w:rPr>
                <w:sz w:val="22"/>
                <w:szCs w:val="22"/>
              </w:rPr>
              <w:t>території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якого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розташований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об'єкт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gramStart"/>
            <w:r w:rsidRPr="00FC24D4">
              <w:rPr>
                <w:sz w:val="22"/>
                <w:szCs w:val="22"/>
              </w:rPr>
              <w:t>у</w:t>
            </w:r>
            <w:proofErr w:type="gram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направлення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рекомендованим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цінним</w:t>
            </w:r>
            <w:proofErr w:type="spellEnd"/>
            <w:r w:rsidRPr="00FC24D4">
              <w:rPr>
                <w:sz w:val="22"/>
                <w:szCs w:val="22"/>
              </w:rPr>
              <w:t xml:space="preserve"> листом)</w:t>
            </w:r>
          </w:p>
          <w:p w14:paraId="6FEA2A56" w14:textId="77777777" w:rsidR="006B3488" w:rsidRDefault="006B3488" w:rsidP="006B3488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</w:rPr>
              <w:t xml:space="preserve">У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повідомлень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платіжних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авансових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планових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рахунків</w:t>
            </w:r>
            <w:proofErr w:type="spellEnd"/>
            <w:r w:rsidRPr="00FC24D4">
              <w:rPr>
                <w:sz w:val="22"/>
                <w:szCs w:val="22"/>
              </w:rPr>
              <w:t xml:space="preserve"> за </w:t>
            </w:r>
            <w:proofErr w:type="spellStart"/>
            <w:r w:rsidRPr="00FC24D4">
              <w:rPr>
                <w:sz w:val="22"/>
                <w:szCs w:val="22"/>
              </w:rPr>
              <w:t>фактично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спожиту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електричну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енергію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зв’язку</w:t>
            </w:r>
            <w:proofErr w:type="spellEnd"/>
            <w:r w:rsidRPr="00FC24D4">
              <w:rPr>
                <w:sz w:val="22"/>
                <w:szCs w:val="22"/>
              </w:rPr>
              <w:t xml:space="preserve">, 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таких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буде </w:t>
            </w:r>
            <w:proofErr w:type="spellStart"/>
            <w:r w:rsidRPr="00FC24D4">
              <w:rPr>
                <w:sz w:val="22"/>
                <w:szCs w:val="22"/>
              </w:rPr>
              <w:t>вважатися</w:t>
            </w:r>
            <w:proofErr w:type="spellEnd"/>
            <w:r w:rsidRPr="00FC24D4">
              <w:rPr>
                <w:sz w:val="22"/>
                <w:szCs w:val="22"/>
              </w:rPr>
              <w:t xml:space="preserve">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зворотного</w:t>
            </w:r>
            <w:proofErr w:type="spellEnd"/>
            <w:r w:rsidRPr="00FC24D4">
              <w:rPr>
                <w:sz w:val="22"/>
                <w:szCs w:val="22"/>
              </w:rPr>
              <w:t xml:space="preserve"> листа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дата автоматичного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п</w:t>
            </w:r>
            <w:proofErr w:type="gramEnd"/>
            <w:r w:rsidRPr="00FC24D4">
              <w:rPr>
                <w:sz w:val="22"/>
                <w:szCs w:val="22"/>
              </w:rPr>
              <w:t>ідтвердження</w:t>
            </w:r>
            <w:proofErr w:type="spellEnd"/>
            <w:r w:rsidRPr="00FC24D4">
              <w:rPr>
                <w:sz w:val="22"/>
                <w:szCs w:val="22"/>
              </w:rPr>
              <w:t xml:space="preserve"> про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листа адресатом, </w:t>
            </w:r>
            <w:proofErr w:type="spellStart"/>
            <w:r w:rsidRPr="00FC24D4">
              <w:rPr>
                <w:sz w:val="22"/>
                <w:szCs w:val="22"/>
              </w:rPr>
              <w:t>що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повертається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сплив</w:t>
            </w:r>
            <w:proofErr w:type="spellEnd"/>
            <w:r w:rsidRPr="00FC24D4">
              <w:rPr>
                <w:sz w:val="22"/>
                <w:szCs w:val="22"/>
              </w:rPr>
              <w:t xml:space="preserve"> 3-х </w:t>
            </w:r>
            <w:proofErr w:type="spellStart"/>
            <w:r w:rsidRPr="00FC24D4">
              <w:rPr>
                <w:sz w:val="22"/>
                <w:szCs w:val="22"/>
              </w:rPr>
              <w:t>календарних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днів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в</w:t>
            </w:r>
            <w:proofErr w:type="gramEnd"/>
            <w:r w:rsidRPr="00FC24D4">
              <w:rPr>
                <w:sz w:val="22"/>
                <w:szCs w:val="22"/>
              </w:rPr>
              <w:t>ід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відповідного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документу/</w:t>
            </w:r>
            <w:proofErr w:type="spellStart"/>
            <w:r w:rsidRPr="00FC24D4">
              <w:rPr>
                <w:sz w:val="22"/>
                <w:szCs w:val="22"/>
              </w:rPr>
              <w:t>повідомлення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</w:p>
          <w:p w14:paraId="721E0E77" w14:textId="0567126B" w:rsidR="006B3488" w:rsidRPr="00234F0B" w:rsidRDefault="006B3488" w:rsidP="006B3488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rStyle w:val="FontStyle12"/>
                <w:lang w:val="uk-UA"/>
              </w:rPr>
            </w:pPr>
            <w:r w:rsidRPr="008C4A25">
              <w:rPr>
                <w:sz w:val="22"/>
                <w:szCs w:val="22"/>
              </w:rPr>
              <w:t xml:space="preserve">Датою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попереджень</w:t>
            </w:r>
            <w:proofErr w:type="spellEnd"/>
            <w:r w:rsidRPr="008C4A25">
              <w:rPr>
                <w:sz w:val="22"/>
                <w:szCs w:val="22"/>
              </w:rPr>
              <w:t xml:space="preserve"> про </w:t>
            </w:r>
            <w:proofErr w:type="spellStart"/>
            <w:r w:rsidRPr="008C4A25">
              <w:rPr>
                <w:sz w:val="22"/>
                <w:szCs w:val="22"/>
              </w:rPr>
              <w:t>припинення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електричної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енергії</w:t>
            </w:r>
            <w:proofErr w:type="spellEnd"/>
            <w:r w:rsidRPr="008C4A25">
              <w:rPr>
                <w:sz w:val="22"/>
                <w:szCs w:val="22"/>
              </w:rPr>
              <w:t xml:space="preserve"> буде </w:t>
            </w:r>
            <w:proofErr w:type="spellStart"/>
            <w:r w:rsidRPr="008C4A25">
              <w:rPr>
                <w:sz w:val="22"/>
                <w:szCs w:val="22"/>
              </w:rPr>
              <w:t>вважатися</w:t>
            </w:r>
            <w:proofErr w:type="spellEnd"/>
            <w:r w:rsidRPr="008C4A25">
              <w:rPr>
                <w:sz w:val="22"/>
                <w:szCs w:val="22"/>
              </w:rPr>
              <w:t xml:space="preserve"> дата </w:t>
            </w:r>
            <w:proofErr w:type="spellStart"/>
            <w:r w:rsidRPr="008C4A25">
              <w:rPr>
                <w:sz w:val="22"/>
                <w:szCs w:val="22"/>
              </w:rPr>
              <w:t>їх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особистого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вручення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C4A25">
              <w:rPr>
                <w:sz w:val="22"/>
                <w:szCs w:val="22"/>
              </w:rPr>
              <w:t>п</w:t>
            </w:r>
            <w:proofErr w:type="gramEnd"/>
            <w:r w:rsidRPr="008C4A25">
              <w:rPr>
                <w:sz w:val="22"/>
                <w:szCs w:val="22"/>
              </w:rPr>
              <w:t>ідтверджується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підписом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одержувача</w:t>
            </w:r>
            <w:proofErr w:type="spellEnd"/>
            <w:r w:rsidRPr="008C4A25">
              <w:rPr>
                <w:sz w:val="22"/>
                <w:szCs w:val="22"/>
              </w:rPr>
              <w:t xml:space="preserve"> та/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реєстрацією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вхідної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кореспонденції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</w:t>
            </w:r>
            <w:proofErr w:type="spellStart"/>
            <w:r w:rsidRPr="008C4A25">
              <w:rPr>
                <w:sz w:val="22"/>
                <w:szCs w:val="22"/>
              </w:rPr>
              <w:t>від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дати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поштовим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відділенням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зв'язку</w:t>
            </w:r>
            <w:proofErr w:type="spellEnd"/>
            <w:r w:rsidRPr="008C4A25">
              <w:rPr>
                <w:sz w:val="22"/>
                <w:szCs w:val="22"/>
              </w:rPr>
              <w:t xml:space="preserve">, в </w:t>
            </w:r>
            <w:proofErr w:type="spellStart"/>
            <w:r w:rsidRPr="008C4A25">
              <w:rPr>
                <w:sz w:val="22"/>
                <w:szCs w:val="22"/>
              </w:rPr>
              <w:t>якому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обслуговується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</w:t>
            </w:r>
            <w:proofErr w:type="spellEnd"/>
            <w:r w:rsidRPr="008C4A25">
              <w:rPr>
                <w:sz w:val="22"/>
                <w:szCs w:val="22"/>
              </w:rPr>
              <w:t xml:space="preserve"> (у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рекомендованим</w:t>
            </w:r>
            <w:proofErr w:type="spellEnd"/>
            <w:r w:rsidRPr="008C4A25">
              <w:rPr>
                <w:sz w:val="22"/>
                <w:szCs w:val="22"/>
              </w:rPr>
              <w:t xml:space="preserve"> листом)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з дня </w:t>
            </w:r>
            <w:proofErr w:type="spellStart"/>
            <w:r w:rsidRPr="008C4A25">
              <w:rPr>
                <w:sz w:val="22"/>
                <w:szCs w:val="22"/>
              </w:rPr>
              <w:t>відправки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повідомлення</w:t>
            </w:r>
            <w:proofErr w:type="spellEnd"/>
            <w:r w:rsidRPr="008C4A25">
              <w:rPr>
                <w:sz w:val="22"/>
                <w:szCs w:val="22"/>
              </w:rPr>
              <w:t xml:space="preserve"> з </w:t>
            </w:r>
            <w:proofErr w:type="spellStart"/>
            <w:r w:rsidRPr="008C4A25">
              <w:rPr>
                <w:sz w:val="22"/>
                <w:szCs w:val="22"/>
              </w:rPr>
              <w:t>поштового</w:t>
            </w:r>
            <w:proofErr w:type="spellEnd"/>
            <w:r w:rsidRPr="008C4A25">
              <w:rPr>
                <w:sz w:val="22"/>
                <w:szCs w:val="22"/>
              </w:rPr>
              <w:t xml:space="preserve"> сервера </w:t>
            </w:r>
            <w:proofErr w:type="spellStart"/>
            <w:r w:rsidRPr="008C4A25">
              <w:rPr>
                <w:sz w:val="22"/>
                <w:szCs w:val="22"/>
              </w:rPr>
              <w:t>постачальника</w:t>
            </w:r>
            <w:proofErr w:type="spellEnd"/>
            <w:r w:rsidRPr="008C4A25">
              <w:rPr>
                <w:sz w:val="22"/>
                <w:szCs w:val="22"/>
              </w:rPr>
              <w:t xml:space="preserve"> на </w:t>
            </w:r>
            <w:proofErr w:type="spellStart"/>
            <w:r w:rsidRPr="008C4A25">
              <w:rPr>
                <w:sz w:val="22"/>
                <w:szCs w:val="22"/>
              </w:rPr>
              <w:t>електронну</w:t>
            </w:r>
            <w:proofErr w:type="spellEnd"/>
            <w:r w:rsidRPr="008C4A25">
              <w:rPr>
                <w:sz w:val="22"/>
                <w:szCs w:val="22"/>
              </w:rPr>
              <w:t xml:space="preserve"> адресу </w:t>
            </w:r>
            <w:proofErr w:type="spellStart"/>
            <w:r w:rsidRPr="008C4A25">
              <w:rPr>
                <w:sz w:val="22"/>
                <w:szCs w:val="22"/>
              </w:rPr>
              <w:t>Споживача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зазначена</w:t>
            </w:r>
            <w:proofErr w:type="spellEnd"/>
            <w:r w:rsidRPr="008C4A25">
              <w:rPr>
                <w:sz w:val="22"/>
                <w:szCs w:val="22"/>
              </w:rPr>
              <w:t xml:space="preserve"> у </w:t>
            </w:r>
            <w:proofErr w:type="spellStart"/>
            <w:r w:rsidRPr="008C4A25">
              <w:rPr>
                <w:sz w:val="22"/>
                <w:szCs w:val="22"/>
              </w:rPr>
              <w:t>даному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Договорі</w:t>
            </w:r>
            <w:proofErr w:type="spellEnd"/>
            <w:r w:rsidRPr="008C4A25">
              <w:rPr>
                <w:sz w:val="22"/>
                <w:szCs w:val="22"/>
              </w:rPr>
              <w:t xml:space="preserve"> (</w:t>
            </w:r>
            <w:proofErr w:type="gramStart"/>
            <w:r w:rsidRPr="008C4A25">
              <w:rPr>
                <w:sz w:val="22"/>
                <w:szCs w:val="22"/>
              </w:rPr>
              <w:t>у</w:t>
            </w:r>
            <w:proofErr w:type="gram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>)</w:t>
            </w:r>
          </w:p>
        </w:tc>
      </w:tr>
    </w:tbl>
    <w:p w14:paraId="43E69E31" w14:textId="77777777" w:rsidR="000E07BC" w:rsidRDefault="000E07BC">
      <w:pPr>
        <w:tabs>
          <w:tab w:val="left" w:pos="1695"/>
        </w:tabs>
        <w:rPr>
          <w:sz w:val="18"/>
        </w:rPr>
      </w:pPr>
    </w:p>
    <w:tbl>
      <w:tblPr>
        <w:tblW w:w="9926" w:type="dxa"/>
        <w:tblInd w:w="-174" w:type="dxa"/>
        <w:tblLayout w:type="fixed"/>
        <w:tblLook w:val="0000" w:firstRow="0" w:lastRow="0" w:firstColumn="0" w:lastColumn="0" w:noHBand="0" w:noVBand="0"/>
      </w:tblPr>
      <w:tblGrid>
        <w:gridCol w:w="4875"/>
        <w:gridCol w:w="236"/>
        <w:gridCol w:w="4815"/>
      </w:tblGrid>
      <w:tr w:rsidR="000E07BC" w14:paraId="68ACD7A5" w14:textId="77777777">
        <w:trPr>
          <w:trHeight w:val="305"/>
        </w:trPr>
        <w:tc>
          <w:tcPr>
            <w:tcW w:w="4875" w:type="dxa"/>
          </w:tcPr>
          <w:p w14:paraId="014FA74E" w14:textId="77777777" w:rsidR="000E07BC" w:rsidRDefault="009F1189">
            <w:pPr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Постачальник</w:t>
            </w:r>
            <w:proofErr w:type="spellEnd"/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</w:p>
        </w:tc>
        <w:tc>
          <w:tcPr>
            <w:tcW w:w="236" w:type="dxa"/>
          </w:tcPr>
          <w:p w14:paraId="67D20538" w14:textId="77777777" w:rsidR="000E07BC" w:rsidRDefault="000E07B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5" w:type="dxa"/>
          </w:tcPr>
          <w:p w14:paraId="7F1F23C9" w14:textId="77777777" w:rsidR="000E07BC" w:rsidRDefault="000E07B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E07BC" w14:paraId="0372EFA2" w14:textId="77777777">
        <w:trPr>
          <w:cantSplit/>
          <w:trHeight w:val="290"/>
        </w:trPr>
        <w:tc>
          <w:tcPr>
            <w:tcW w:w="4875" w:type="dxa"/>
          </w:tcPr>
          <w:p w14:paraId="49D9B812" w14:textId="77777777" w:rsidR="000E07BC" w:rsidRDefault="009F1189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ТОВ</w:t>
            </w:r>
            <w:proofErr w:type="gramEnd"/>
            <w:r>
              <w:rPr>
                <w:b/>
                <w:sz w:val="22"/>
                <w:szCs w:val="22"/>
              </w:rPr>
              <w:t xml:space="preserve"> «ЕНЕРА </w:t>
            </w:r>
            <w:r>
              <w:rPr>
                <w:b/>
                <w:sz w:val="22"/>
                <w:szCs w:val="22"/>
                <w:lang w:val="uk-UA"/>
              </w:rPr>
              <w:t>ЧЕРНІГІВ</w:t>
            </w:r>
            <w:r>
              <w:rPr>
                <w:b/>
                <w:sz w:val="22"/>
                <w:szCs w:val="22"/>
              </w:rPr>
              <w:t>»</w:t>
            </w:r>
          </w:p>
          <w:p w14:paraId="4077704B" w14:textId="77777777" w:rsidR="000E07BC" w:rsidRDefault="000E07BC" w:rsidP="00A8369D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14:paraId="411BBA59" w14:textId="77777777" w:rsidR="000E07BC" w:rsidRDefault="000E07BC">
            <w:pPr>
              <w:rPr>
                <w:b/>
                <w:sz w:val="22"/>
                <w:szCs w:val="22"/>
              </w:rPr>
            </w:pPr>
          </w:p>
        </w:tc>
        <w:tc>
          <w:tcPr>
            <w:tcW w:w="4815" w:type="dxa"/>
          </w:tcPr>
          <w:p w14:paraId="5FC8BEA6" w14:textId="77777777" w:rsidR="000E07BC" w:rsidRDefault="000E07BC">
            <w:pPr>
              <w:rPr>
                <w:rStyle w:val="af1"/>
                <w:b/>
              </w:rPr>
            </w:pPr>
          </w:p>
          <w:p w14:paraId="3346C9BC" w14:textId="77777777" w:rsidR="000E07BC" w:rsidRDefault="000E07BC">
            <w:pPr>
              <w:rPr>
                <w:rStyle w:val="af1"/>
                <w:b/>
              </w:rPr>
            </w:pPr>
          </w:p>
          <w:p w14:paraId="3DB60C8F" w14:textId="77777777" w:rsidR="000E07BC" w:rsidRDefault="000E07BC">
            <w:pPr>
              <w:rPr>
                <w:rStyle w:val="af1"/>
                <w:b/>
              </w:rPr>
            </w:pPr>
          </w:p>
          <w:p w14:paraId="0C0CACEF" w14:textId="77777777" w:rsidR="000E07BC" w:rsidRDefault="000E07BC">
            <w:pPr>
              <w:rPr>
                <w:rStyle w:val="af1"/>
                <w:b/>
              </w:rPr>
            </w:pPr>
          </w:p>
          <w:p w14:paraId="5D52FE47" w14:textId="77777777" w:rsidR="000E07BC" w:rsidRDefault="000E07BC">
            <w:pPr>
              <w:rPr>
                <w:rStyle w:val="af1"/>
                <w:b/>
              </w:rPr>
            </w:pPr>
          </w:p>
          <w:p w14:paraId="53F1BF23" w14:textId="77777777" w:rsidR="000E07BC" w:rsidRDefault="000E07BC">
            <w:pPr>
              <w:rPr>
                <w:rStyle w:val="af1"/>
                <w:b/>
              </w:rPr>
            </w:pPr>
          </w:p>
          <w:p w14:paraId="7C3E7748" w14:textId="77777777" w:rsidR="000E07BC" w:rsidRDefault="000E07BC">
            <w:pPr>
              <w:rPr>
                <w:b/>
                <w:sz w:val="22"/>
                <w:szCs w:val="22"/>
              </w:rPr>
            </w:pPr>
          </w:p>
        </w:tc>
      </w:tr>
    </w:tbl>
    <w:p w14:paraId="7E59DE67" w14:textId="1A0D5BA0" w:rsidR="008B6635" w:rsidRDefault="008B6635" w:rsidP="008B6635">
      <w:pPr>
        <w:widowControl/>
        <w:spacing w:line="1" w:lineRule="exact"/>
        <w:rPr>
          <w:rFonts w:ascii="Trebuchet MS" w:hAnsi="Trebuchet MS"/>
          <w:sz w:val="2"/>
          <w:szCs w:val="2"/>
          <w:lang w:val="uk-UA"/>
        </w:rPr>
      </w:pPr>
    </w:p>
    <w:sectPr w:rsidR="008B6635">
      <w:pgSz w:w="11905" w:h="16837"/>
      <w:pgMar w:top="476" w:right="703" w:bottom="1440" w:left="14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E4175" w14:textId="77777777" w:rsidR="00C908C3" w:rsidRDefault="00C908C3">
      <w:r>
        <w:separator/>
      </w:r>
    </w:p>
  </w:endnote>
  <w:endnote w:type="continuationSeparator" w:id="0">
    <w:p w14:paraId="6E0639D9" w14:textId="77777777" w:rsidR="00C908C3" w:rsidRDefault="00C9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77BF6" w14:textId="77777777" w:rsidR="00C908C3" w:rsidRDefault="00C908C3">
      <w:r>
        <w:separator/>
      </w:r>
    </w:p>
  </w:footnote>
  <w:footnote w:type="continuationSeparator" w:id="0">
    <w:p w14:paraId="5E61BD44" w14:textId="77777777" w:rsidR="00C908C3" w:rsidRDefault="00C90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BC"/>
    <w:rsid w:val="000265A1"/>
    <w:rsid w:val="000E07BC"/>
    <w:rsid w:val="00162AC4"/>
    <w:rsid w:val="0016518F"/>
    <w:rsid w:val="001E6CA3"/>
    <w:rsid w:val="00234F0B"/>
    <w:rsid w:val="002B1B45"/>
    <w:rsid w:val="00333354"/>
    <w:rsid w:val="00343FB8"/>
    <w:rsid w:val="00346B62"/>
    <w:rsid w:val="00387AF4"/>
    <w:rsid w:val="00555DE9"/>
    <w:rsid w:val="005752F7"/>
    <w:rsid w:val="00610B19"/>
    <w:rsid w:val="00660D87"/>
    <w:rsid w:val="00670F09"/>
    <w:rsid w:val="00691C39"/>
    <w:rsid w:val="006B3488"/>
    <w:rsid w:val="00754B25"/>
    <w:rsid w:val="00777E97"/>
    <w:rsid w:val="007F7086"/>
    <w:rsid w:val="008210EE"/>
    <w:rsid w:val="00831922"/>
    <w:rsid w:val="00877941"/>
    <w:rsid w:val="008B6635"/>
    <w:rsid w:val="009C3C38"/>
    <w:rsid w:val="009F1189"/>
    <w:rsid w:val="009F4239"/>
    <w:rsid w:val="00A8369D"/>
    <w:rsid w:val="00AB008E"/>
    <w:rsid w:val="00AB55DC"/>
    <w:rsid w:val="00AC3F17"/>
    <w:rsid w:val="00B84791"/>
    <w:rsid w:val="00BF2E81"/>
    <w:rsid w:val="00C908C3"/>
    <w:rsid w:val="00CB29D5"/>
    <w:rsid w:val="00CD2C31"/>
    <w:rsid w:val="00CD2F1F"/>
    <w:rsid w:val="00D0422B"/>
    <w:rsid w:val="00D66AD0"/>
    <w:rsid w:val="00DA71F2"/>
    <w:rsid w:val="00DD0C4B"/>
    <w:rsid w:val="00E12D46"/>
    <w:rsid w:val="00E83777"/>
    <w:rsid w:val="00E90700"/>
    <w:rsid w:val="00EA5416"/>
    <w:rsid w:val="00EF7CFE"/>
    <w:rsid w:val="00F71484"/>
    <w:rsid w:val="00F971E2"/>
    <w:rsid w:val="00FB28BE"/>
    <w:rsid w:val="00FC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4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660D8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660D87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EF7C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EF7C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660D8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660D87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EF7C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EF7C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8510</Words>
  <Characters>4852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k.serdiuk</dc:creator>
  <cp:lastModifiedBy>Дуда Юлія Валеріївна</cp:lastModifiedBy>
  <cp:revision>4</cp:revision>
  <dcterms:created xsi:type="dcterms:W3CDTF">2025-04-17T09:53:00Z</dcterms:created>
  <dcterms:modified xsi:type="dcterms:W3CDTF">2025-10-29T07:26:00Z</dcterms:modified>
</cp:coreProperties>
</file>