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C030" w14:textId="77777777" w:rsidR="00E06EF7" w:rsidRDefault="005B7C7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1520A54A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2071D609" w14:textId="77777777" w:rsidR="00E06EF7" w:rsidRDefault="00E06EF7">
      <w:pPr>
        <w:pStyle w:val="Style3"/>
        <w:widowControl/>
        <w:spacing w:line="240" w:lineRule="exact"/>
        <w:jc w:val="left"/>
        <w:rPr>
          <w:sz w:val="22"/>
          <w:szCs w:val="22"/>
          <w:lang w:val="uk-UA"/>
        </w:rPr>
      </w:pPr>
    </w:p>
    <w:p w14:paraId="51DC9A2D" w14:textId="53898AD0" w:rsidR="004C75FC" w:rsidRDefault="005B7C7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F46F51">
        <w:rPr>
          <w:rStyle w:val="FontStyle11"/>
          <w:lang w:val="uk-UA" w:eastAsia="uk-UA"/>
        </w:rPr>
        <w:t xml:space="preserve">№ </w:t>
      </w:r>
      <w:r w:rsidR="00AE1CEE">
        <w:rPr>
          <w:rStyle w:val="FontStyle11"/>
          <w:lang w:val="uk-UA" w:eastAsia="uk-UA"/>
        </w:rPr>
        <w:t>1</w:t>
      </w:r>
      <w:r w:rsidR="004C75FC" w:rsidRPr="00F46F51">
        <w:rPr>
          <w:rStyle w:val="FontStyle11"/>
          <w:lang w:val="uk-UA" w:eastAsia="uk-UA"/>
        </w:rPr>
        <w:t>ВЦ</w:t>
      </w:r>
    </w:p>
    <w:p w14:paraId="4A2CDC0E" w14:textId="41D16908" w:rsidR="00E06EF7" w:rsidRDefault="004C75FC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5B7C7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5B7C7B">
        <w:rPr>
          <w:rStyle w:val="FontStyle11"/>
          <w:lang w:val="uk-UA" w:eastAsia="uk-UA"/>
        </w:rPr>
        <w:t xml:space="preserve">  </w:t>
      </w:r>
    </w:p>
    <w:p w14:paraId="3602D52F" w14:textId="77777777" w:rsidR="00E06EF7" w:rsidRDefault="00E06EF7">
      <w:pPr>
        <w:tabs>
          <w:tab w:val="left" w:pos="1695"/>
        </w:tabs>
        <w:rPr>
          <w:sz w:val="22"/>
          <w:szCs w:val="22"/>
          <w:lang w:val="uk-UA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E06EF7" w14:paraId="73D2C94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4C95" w14:textId="77777777" w:rsidR="00E06EF7" w:rsidRDefault="005B7C7B" w:rsidP="00586F9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C82B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4EFB03DE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0ED04B3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67E26893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316B76" w14:paraId="62A3772E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9D7" w14:textId="07901BD1" w:rsidR="00316B76" w:rsidRPr="000E25D7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9E45E9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767E" w14:textId="77777777" w:rsidR="009E2CCA" w:rsidRPr="009E2CCA" w:rsidRDefault="009E2CCA" w:rsidP="009E2CCA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9E2CCA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9E2CCA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розрахунков</w:t>
            </w:r>
            <w:r w:rsidRPr="009E2CCA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9E2CCA">
              <w:rPr>
                <w:sz w:val="22"/>
                <w:szCs w:val="22"/>
                <w:lang w:val="uk-UA" w:eastAsia="uk-UA"/>
              </w:rPr>
              <w:t>д</w:t>
            </w:r>
            <w:r w:rsidRPr="009E2CCA">
              <w:rPr>
                <w:sz w:val="22"/>
                <w:szCs w:val="22"/>
                <w:lang w:eastAsia="uk-UA"/>
              </w:rPr>
              <w:t xml:space="preserve"> становить </w:t>
            </w:r>
            <w:r w:rsidRPr="009E2CCA">
              <w:rPr>
                <w:sz w:val="22"/>
                <w:szCs w:val="22"/>
                <w:lang w:val="uk-UA" w:eastAsia="uk-UA"/>
              </w:rPr>
              <w:t>7 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без ПДВ</w:t>
            </w:r>
            <w:r w:rsidRPr="009E2CCA">
              <w:rPr>
                <w:sz w:val="22"/>
                <w:szCs w:val="22"/>
                <w:lang w:val="uk-UA" w:eastAsia="uk-UA"/>
              </w:rPr>
              <w:t>.</w:t>
            </w:r>
          </w:p>
          <w:p w14:paraId="0B0FA3A8" w14:textId="77777777" w:rsidR="009E2CCA" w:rsidRPr="009E2CCA" w:rsidRDefault="009E2CCA" w:rsidP="009E2CC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9E2CCA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68D66A65" w14:textId="77777777" w:rsidR="00316B76" w:rsidRPr="000E25D7" w:rsidRDefault="00316B76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04BC832E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F01310F" w14:textId="77777777" w:rsidR="00316B76" w:rsidRPr="003B6953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7BC3F2DF" w14:textId="77777777" w:rsidR="00316B76" w:rsidRPr="000E25D7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274960D4" w14:textId="77777777" w:rsidR="00316B76" w:rsidRPr="000E25D7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45147CC2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1,028</w:t>
            </w:r>
          </w:p>
          <w:p w14:paraId="3E02ECDA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114540E3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28D70834" w14:textId="77777777" w:rsidR="00316B76" w:rsidRDefault="00316B76" w:rsidP="00316B76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5C626E28" w14:textId="77777777" w:rsidR="00316B76" w:rsidRPr="000E25D7" w:rsidRDefault="00316B76" w:rsidP="00316B76">
            <w:pPr>
              <w:jc w:val="both"/>
              <w:rPr>
                <w:rStyle w:val="FontStyle12"/>
                <w:lang w:val="uk-UA" w:eastAsia="uk-UA"/>
              </w:rPr>
            </w:pPr>
          </w:p>
          <w:p w14:paraId="4728E85F" w14:textId="77777777" w:rsidR="00316B76" w:rsidRPr="000E25D7" w:rsidRDefault="00316B76" w:rsidP="00316B76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07675750" w14:textId="77777777" w:rsidR="00316B76" w:rsidRPr="000E25D7" w:rsidRDefault="00316B76" w:rsidP="00316B76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228D4087" w14:textId="77777777" w:rsidR="00316B76" w:rsidRPr="008B26FB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1FF131D1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0310F04D" w14:textId="77777777" w:rsidR="00316B76" w:rsidRPr="000E25D7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BDF777D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06F7D520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342DF883" w14:textId="0815EE49" w:rsidR="00316B76" w:rsidRPr="000E25D7" w:rsidRDefault="00316B76" w:rsidP="000D106B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</w:tc>
      </w:tr>
      <w:tr w:rsidR="00586F9E" w14:paraId="5ED4F04E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0564" w14:textId="3582D366" w:rsidR="00586F9E" w:rsidRPr="00586F9E" w:rsidRDefault="00474617" w:rsidP="00F9351A">
            <w:pPr>
              <w:pStyle w:val="Style5"/>
              <w:widowControl/>
              <w:spacing w:line="274" w:lineRule="exact"/>
              <w:jc w:val="left"/>
            </w:pPr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45FE" w14:textId="77777777" w:rsidR="00233864" w:rsidRPr="007C5439" w:rsidRDefault="00233864" w:rsidP="00233864">
            <w:pPr>
              <w:rPr>
                <w:rStyle w:val="FontStyle12"/>
                <w:lang w:eastAsia="uk-UA"/>
              </w:rPr>
            </w:pPr>
            <w:bookmarkStart w:id="0" w:name="_GoBack"/>
            <w:r w:rsidRPr="007C5439">
              <w:rPr>
                <w:rStyle w:val="FontStyle12"/>
                <w:lang w:eastAsia="uk-UA"/>
              </w:rPr>
              <w:t xml:space="preserve">Вся </w:t>
            </w:r>
            <w:proofErr w:type="spellStart"/>
            <w:r w:rsidRPr="007C5439">
              <w:rPr>
                <w:rStyle w:val="FontStyle12"/>
                <w:lang w:eastAsia="uk-UA"/>
              </w:rPr>
              <w:t>територія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України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(</w:t>
            </w:r>
            <w:proofErr w:type="spellStart"/>
            <w:proofErr w:type="gramStart"/>
            <w:r w:rsidRPr="007C5439">
              <w:rPr>
                <w:rStyle w:val="FontStyle12"/>
                <w:lang w:eastAsia="uk-UA"/>
              </w:rPr>
              <w:t>кр</w:t>
            </w:r>
            <w:proofErr w:type="gramEnd"/>
            <w:r w:rsidRPr="007C5439">
              <w:rPr>
                <w:rStyle w:val="FontStyle12"/>
                <w:lang w:eastAsia="uk-UA"/>
              </w:rPr>
              <w:t>ім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населених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пунктів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, на </w:t>
            </w:r>
            <w:proofErr w:type="spellStart"/>
            <w:r w:rsidRPr="007C5439">
              <w:rPr>
                <w:rStyle w:val="FontStyle12"/>
                <w:lang w:eastAsia="uk-UA"/>
              </w:rPr>
              <w:t>території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яких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органи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державної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влади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України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тимчасово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не </w:t>
            </w:r>
            <w:proofErr w:type="spellStart"/>
            <w:r w:rsidRPr="007C5439">
              <w:rPr>
                <w:rStyle w:val="FontStyle12"/>
                <w:lang w:eastAsia="uk-UA"/>
              </w:rPr>
              <w:t>здійснюють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свої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повноваження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7C5439">
              <w:rPr>
                <w:rStyle w:val="FontStyle12"/>
                <w:lang w:eastAsia="uk-UA"/>
              </w:rPr>
              <w:t>згідно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Розпорядження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КМУ № 1085-р </w:t>
            </w:r>
            <w:proofErr w:type="spellStart"/>
            <w:r w:rsidRPr="007C5439">
              <w:rPr>
                <w:rStyle w:val="FontStyle12"/>
                <w:lang w:eastAsia="uk-UA"/>
              </w:rPr>
              <w:t>від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07.11.2014).</w:t>
            </w:r>
          </w:p>
          <w:bookmarkEnd w:id="0"/>
          <w:p w14:paraId="4B7B9376" w14:textId="6FD6DEE9" w:rsidR="00586F9E" w:rsidRPr="00233864" w:rsidRDefault="00586F9E" w:rsidP="009E2CCA">
            <w:pPr>
              <w:pStyle w:val="Style1"/>
              <w:widowControl/>
              <w:spacing w:line="274" w:lineRule="exact"/>
              <w:rPr>
                <w:rStyle w:val="FontStyle12"/>
                <w:lang w:eastAsia="uk-UA"/>
              </w:rPr>
            </w:pPr>
          </w:p>
        </w:tc>
      </w:tr>
      <w:tr w:rsidR="00586F9E" w:rsidRPr="007C5439" w14:paraId="0F108229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C365" w14:textId="77777777" w:rsidR="00586F9E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21D" w14:textId="77777777" w:rsidR="00586F9E" w:rsidRDefault="00586F9E" w:rsidP="00316B76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</w:t>
            </w:r>
            <w:r>
              <w:rPr>
                <w:rStyle w:val="FontStyle12"/>
                <w:lang w:val="uk-UA" w:eastAsia="uk-UA"/>
              </w:rPr>
              <w:lastRenderedPageBreak/>
              <w:t xml:space="preserve">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342CD3C2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36C48F6C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2DBEE2D3" w14:textId="77777777" w:rsidR="00586F9E" w:rsidRPr="00077046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077046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586F9E" w14:paraId="63D7221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6BA4" w14:textId="0780D717" w:rsid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Термін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86F9E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рахунку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спожиту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енергію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86F9E">
              <w:rPr>
                <w:b/>
                <w:sz w:val="22"/>
                <w:szCs w:val="22"/>
              </w:rPr>
              <w:t>термін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86F9E">
              <w:rPr>
                <w:b/>
                <w:sz w:val="22"/>
                <w:szCs w:val="22"/>
              </w:rPr>
              <w:t>його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3BDB" w14:textId="77777777" w:rsidR="00586F9E" w:rsidRDefault="00586F9E" w:rsidP="00316B76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51953320" w14:textId="77777777" w:rsidR="00586F9E" w:rsidRPr="007F493B" w:rsidRDefault="00586F9E" w:rsidP="00316B76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86F9E" w:rsidRPr="007C5439" w14:paraId="570FD5F1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F4C0" w14:textId="76B0B2AC" w:rsidR="00586F9E" w:rsidRDefault="00586F9E" w:rsidP="00316B76">
            <w:pPr>
              <w:pStyle w:val="Style5"/>
              <w:widowControl/>
              <w:spacing w:line="274" w:lineRule="exac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3C66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586F9E" w14:paraId="549A7A8D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63EF" w14:textId="46752B36" w:rsidR="00586F9E" w:rsidRPr="00586F9E" w:rsidRDefault="00586F9E" w:rsidP="00586F9E">
            <w:pPr>
              <w:pStyle w:val="Style5"/>
              <w:widowControl/>
              <w:spacing w:line="274" w:lineRule="exact"/>
              <w:ind w:hanging="40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216" w14:textId="77777777" w:rsidR="00586F9E" w:rsidRDefault="00586F9E" w:rsidP="00316B76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586F9E" w14:paraId="1D76792D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54C7" w14:textId="4A656C94" w:rsidR="00586F9E" w:rsidRP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432B" w14:textId="77777777" w:rsidR="00586F9E" w:rsidRDefault="00586F9E" w:rsidP="00316B76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586F9E" w14:paraId="71DE707A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81CC" w14:textId="7D458B43" w:rsidR="00586F9E" w:rsidRP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D106B">
              <w:rPr>
                <w:b/>
                <w:sz w:val="22"/>
                <w:szCs w:val="22"/>
              </w:rPr>
              <w:t>щодо</w:t>
            </w:r>
            <w:proofErr w:type="spellEnd"/>
            <w:r w:rsidR="000D10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якості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надання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66C5" w14:textId="77777777" w:rsidR="00586F9E" w:rsidRDefault="00586F9E" w:rsidP="00316B76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586F9E" w14:paraId="33FC407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DB26" w14:textId="38ABBF8D" w:rsidR="00586F9E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311F" w14:textId="6A992207" w:rsidR="00586F9E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1ВЦ,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68F256E3" w14:textId="77777777" w:rsidR="00586F9E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</w:t>
            </w:r>
            <w:r w:rsidRPr="00610E94">
              <w:rPr>
                <w:sz w:val="22"/>
                <w:szCs w:val="22"/>
                <w:lang w:val="uk-UA"/>
              </w:rPr>
              <w:lastRenderedPageBreak/>
              <w:t xml:space="preserve">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586F9E" w14:paraId="057C0B10" w14:textId="77777777" w:rsidTr="00474617">
        <w:trPr>
          <w:trHeight w:val="14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0F8A" w14:textId="677897AA" w:rsidR="00586F9E" w:rsidRDefault="00F9351A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lastRenderedPageBreak/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254E" w14:textId="324E1D5B" w:rsidR="00D06F96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  <w:p w14:paraId="0A6074C5" w14:textId="7762B9CD" w:rsidR="00D06F96" w:rsidRPr="00D06F96" w:rsidRDefault="00D06F96" w:rsidP="00474617">
            <w:pPr>
              <w:tabs>
                <w:tab w:val="left" w:pos="400"/>
              </w:tabs>
              <w:rPr>
                <w:lang w:val="uk-UA" w:eastAsia="uk-UA"/>
              </w:rPr>
            </w:pPr>
          </w:p>
        </w:tc>
      </w:tr>
      <w:tr w:rsidR="00D06F96" w14:paraId="5C1C6F61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0850" w14:textId="27D97C00" w:rsidR="00D06F96" w:rsidRPr="00586F9E" w:rsidRDefault="00D06F96" w:rsidP="00586F9E">
            <w:pPr>
              <w:pStyle w:val="Style5"/>
              <w:widowControl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D06F96">
              <w:rPr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C27F" w14:textId="2081D200" w:rsidR="00D06F96" w:rsidRDefault="00D06F96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proofErr w:type="spellStart"/>
            <w:r w:rsidRPr="00D06F96">
              <w:rPr>
                <w:sz w:val="22"/>
                <w:szCs w:val="22"/>
                <w:lang w:eastAsia="uk-UA"/>
              </w:rPr>
              <w:t>Постачання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електричної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енергії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здійснюється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відповідно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до Порядку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забезпечення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постачання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електричної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енергії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захищеним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споживачам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затвердженого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Постановою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Кабінету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Міністрів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України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від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27.12.2018 № 1209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зі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змінами</w:t>
            </w:r>
            <w:proofErr w:type="spellEnd"/>
          </w:p>
        </w:tc>
      </w:tr>
      <w:tr w:rsidR="00586F9E" w14:paraId="5DF0D3E8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D4C7" w14:textId="77777777" w:rsidR="00586F9E" w:rsidRPr="00B823DC" w:rsidRDefault="00586F9E" w:rsidP="00B823D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BC9" w14:textId="77777777" w:rsidR="00586F9E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48F32186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3259F3E9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3FEF1081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5158FD0E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586F9E" w14:paraId="13045E0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979" w14:textId="4636A2B5" w:rsidR="00586F9E" w:rsidRPr="004C75FC" w:rsidRDefault="00586F9E" w:rsidP="00586F9E">
            <w:pPr>
              <w:pStyle w:val="HTML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DB9C" w14:textId="77777777" w:rsidR="00586F9E" w:rsidRPr="005D1AAB" w:rsidRDefault="00586F9E" w:rsidP="00B823D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3D51D20E" w14:textId="77777777" w:rsidR="00586F9E" w:rsidRPr="005D1AAB" w:rsidRDefault="00586F9E" w:rsidP="00B823DC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06F42986" w14:textId="77777777" w:rsidR="00586F9E" w:rsidRPr="005D1AAB" w:rsidRDefault="00586F9E" w:rsidP="00B823DC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5FE9A343" w14:textId="77777777" w:rsidR="00586F9E" w:rsidRPr="005D1AAB" w:rsidRDefault="00586F9E" w:rsidP="00B823D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21293A47" w14:textId="77777777" w:rsidR="00586F9E" w:rsidRPr="005D1AAB" w:rsidRDefault="00586F9E" w:rsidP="00B823DC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45AD6FB6" w14:textId="77777777" w:rsidR="00586F9E" w:rsidRPr="005D1AAB" w:rsidRDefault="00586F9E" w:rsidP="00B823DC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604D5D62" w14:textId="29A3829E" w:rsidR="00586F9E" w:rsidRPr="007F493B" w:rsidRDefault="00586F9E" w:rsidP="00B823DC">
            <w:pPr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586F9E" w14:paraId="67195683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3ADF" w14:textId="00D6B7A7" w:rsidR="00586F9E" w:rsidRPr="004C75FC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b w:val="0"/>
                <w:bCs w:val="0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2363" w14:textId="77777777" w:rsidR="00586F9E" w:rsidRPr="00FC24D4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</w:t>
            </w:r>
            <w:r w:rsidRPr="00FC24D4">
              <w:rPr>
                <w:sz w:val="22"/>
                <w:szCs w:val="22"/>
                <w:lang w:val="uk-UA"/>
              </w:rPr>
              <w:lastRenderedPageBreak/>
              <w:t xml:space="preserve">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456A5CC4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1C759B4E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r w:rsidRPr="00FC24D4">
              <w:rPr>
                <w:sz w:val="22"/>
                <w:szCs w:val="22"/>
              </w:rPr>
              <w:t>місця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66D3B97A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споживачів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37F7BB9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2CBA5275" w14:textId="77777777" w:rsidR="00586F9E" w:rsidRPr="00FC24D4" w:rsidRDefault="00586F9E" w:rsidP="00B823DC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02FA1BB7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5005DA5A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B96823F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80F634F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71619EEB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491A99AD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1C8668E0" w14:textId="77777777" w:rsidR="00586F9E" w:rsidRDefault="00586F9E" w:rsidP="00B823D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 w:rsidRPr="00FC24D4">
              <w:rPr>
                <w:sz w:val="22"/>
                <w:szCs w:val="22"/>
              </w:rPr>
              <w:t>підтвердження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66626068" w14:textId="6B7229D8" w:rsidR="00586F9E" w:rsidRPr="008C4A25" w:rsidRDefault="00586F9E" w:rsidP="00B823D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5218CC89" w14:textId="77777777" w:rsidR="00E06EF7" w:rsidRDefault="00E06EF7">
      <w:pPr>
        <w:tabs>
          <w:tab w:val="left" w:pos="1695"/>
        </w:tabs>
      </w:pPr>
    </w:p>
    <w:p w14:paraId="1C6B81A8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1B0D0CFC" w14:textId="77777777">
        <w:trPr>
          <w:trHeight w:val="305"/>
        </w:trPr>
        <w:tc>
          <w:tcPr>
            <w:tcW w:w="4880" w:type="dxa"/>
          </w:tcPr>
          <w:p w14:paraId="6359D45C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0834AE75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68157A98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48406B98" w14:textId="77777777">
        <w:trPr>
          <w:cantSplit/>
          <w:trHeight w:val="290"/>
        </w:trPr>
        <w:tc>
          <w:tcPr>
            <w:tcW w:w="4880" w:type="dxa"/>
          </w:tcPr>
          <w:p w14:paraId="5EB7EB5F" w14:textId="77777777" w:rsidR="00E06EF7" w:rsidRDefault="005B7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50CD94D2" w14:textId="77777777" w:rsidR="00E06EF7" w:rsidRDefault="00E06EF7" w:rsidP="007E22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9D3190C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274DC9E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6A6C8A05" w14:textId="77777777" w:rsidR="00E06EF7" w:rsidRDefault="00E06EF7">
      <w:pPr>
        <w:tabs>
          <w:tab w:val="left" w:pos="1695"/>
        </w:tabs>
      </w:pPr>
    </w:p>
    <w:p w14:paraId="60F7DFEB" w14:textId="77777777" w:rsidR="00E06EF7" w:rsidRDefault="00E06EF7">
      <w:pPr>
        <w:tabs>
          <w:tab w:val="left" w:pos="1695"/>
        </w:tabs>
      </w:pPr>
    </w:p>
    <w:p w14:paraId="20562F1D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255A1EDD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5CD91F9E" w14:textId="77777777" w:rsidR="00D06F96" w:rsidRDefault="00D06F96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1537FF3C" w14:textId="446EC50B" w:rsidR="00E06EF7" w:rsidRDefault="00E06EF7" w:rsidP="00D06F96">
      <w:pPr>
        <w:widowControl/>
        <w:rPr>
          <w:rFonts w:ascii="Trebuchet MS" w:hAnsi="Trebuchet MS"/>
          <w:sz w:val="2"/>
          <w:szCs w:val="2"/>
          <w:lang w:val="uk-UA"/>
        </w:rPr>
      </w:pPr>
    </w:p>
    <w:sectPr w:rsidR="00E06EF7" w:rsidSect="00474617">
      <w:pgSz w:w="11905" w:h="16837"/>
      <w:pgMar w:top="476" w:right="703" w:bottom="567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9BD63" w14:textId="77777777" w:rsidR="00E71962" w:rsidRDefault="00E71962">
      <w:r>
        <w:separator/>
      </w:r>
    </w:p>
  </w:endnote>
  <w:endnote w:type="continuationSeparator" w:id="0">
    <w:p w14:paraId="0BF604C3" w14:textId="77777777" w:rsidR="00E71962" w:rsidRDefault="00E7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860C1" w14:textId="77777777" w:rsidR="00E71962" w:rsidRDefault="00E71962">
      <w:r>
        <w:separator/>
      </w:r>
    </w:p>
  </w:footnote>
  <w:footnote w:type="continuationSeparator" w:id="0">
    <w:p w14:paraId="51F85EE6" w14:textId="77777777" w:rsidR="00E71962" w:rsidRDefault="00E7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77046"/>
    <w:rsid w:val="000817FE"/>
    <w:rsid w:val="000A21E6"/>
    <w:rsid w:val="000C10AC"/>
    <w:rsid w:val="000D106B"/>
    <w:rsid w:val="000E25D7"/>
    <w:rsid w:val="00142CB0"/>
    <w:rsid w:val="00233864"/>
    <w:rsid w:val="00247007"/>
    <w:rsid w:val="00307376"/>
    <w:rsid w:val="00316B76"/>
    <w:rsid w:val="0033370D"/>
    <w:rsid w:val="00341831"/>
    <w:rsid w:val="00344040"/>
    <w:rsid w:val="004144A0"/>
    <w:rsid w:val="00422722"/>
    <w:rsid w:val="00474617"/>
    <w:rsid w:val="004C75FC"/>
    <w:rsid w:val="004E5EB8"/>
    <w:rsid w:val="005244B2"/>
    <w:rsid w:val="00546FEF"/>
    <w:rsid w:val="00586F9E"/>
    <w:rsid w:val="005A2644"/>
    <w:rsid w:val="005B7C7B"/>
    <w:rsid w:val="00613E3D"/>
    <w:rsid w:val="00621495"/>
    <w:rsid w:val="006271DE"/>
    <w:rsid w:val="006A18D7"/>
    <w:rsid w:val="006B2ED1"/>
    <w:rsid w:val="006C4051"/>
    <w:rsid w:val="006C5663"/>
    <w:rsid w:val="00706D02"/>
    <w:rsid w:val="007A59DA"/>
    <w:rsid w:val="007C3D5E"/>
    <w:rsid w:val="007C5439"/>
    <w:rsid w:val="007E226A"/>
    <w:rsid w:val="007F493B"/>
    <w:rsid w:val="0081158F"/>
    <w:rsid w:val="008C4A25"/>
    <w:rsid w:val="008D15DF"/>
    <w:rsid w:val="00944503"/>
    <w:rsid w:val="009741B9"/>
    <w:rsid w:val="009A564A"/>
    <w:rsid w:val="009E2CCA"/>
    <w:rsid w:val="009E45E9"/>
    <w:rsid w:val="00A35EC6"/>
    <w:rsid w:val="00A51E68"/>
    <w:rsid w:val="00A62B27"/>
    <w:rsid w:val="00AC7505"/>
    <w:rsid w:val="00AE1CEE"/>
    <w:rsid w:val="00B316E0"/>
    <w:rsid w:val="00B823DC"/>
    <w:rsid w:val="00BC64D5"/>
    <w:rsid w:val="00C50AAB"/>
    <w:rsid w:val="00CB5A3C"/>
    <w:rsid w:val="00D06F96"/>
    <w:rsid w:val="00DB1BBC"/>
    <w:rsid w:val="00E06EF7"/>
    <w:rsid w:val="00E71962"/>
    <w:rsid w:val="00F46F51"/>
    <w:rsid w:val="00F63DCF"/>
    <w:rsid w:val="00F9351A"/>
    <w:rsid w:val="00FB1E6A"/>
    <w:rsid w:val="00FC24D4"/>
    <w:rsid w:val="00FE4425"/>
    <w:rsid w:val="00FE7936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4C75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7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4C75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7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8232</Words>
  <Characters>4693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4</cp:revision>
  <cp:lastPrinted>2024-09-27T12:15:00Z</cp:lastPrinted>
  <dcterms:created xsi:type="dcterms:W3CDTF">2025-04-17T09:50:00Z</dcterms:created>
  <dcterms:modified xsi:type="dcterms:W3CDTF">2025-04-28T10:56:00Z</dcterms:modified>
</cp:coreProperties>
</file>